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7C2A" w14:textId="77777777" w:rsidR="003157B4" w:rsidRPr="00EB7466" w:rsidRDefault="003157B4" w:rsidP="00B37FA2">
      <w:pPr>
        <w:spacing w:after="0" w:line="240" w:lineRule="auto"/>
        <w:rPr>
          <w:i/>
          <w:lang w:val="de-DE"/>
        </w:rPr>
      </w:pPr>
      <w:r w:rsidRPr="00EB7466">
        <w:rPr>
          <w:i/>
          <w:lang w:val="de-DE"/>
        </w:rPr>
        <w:t xml:space="preserve">Antenne Collective </w:t>
      </w:r>
      <w:r w:rsidR="006E55CE" w:rsidRPr="00EB7466">
        <w:rPr>
          <w:i/>
          <w:lang w:val="de-DE"/>
        </w:rPr>
        <w:t>Hosingen</w:t>
      </w:r>
      <w:r w:rsidRPr="00EB7466">
        <w:rPr>
          <w:i/>
          <w:lang w:val="de-DE"/>
        </w:rPr>
        <w:t xml:space="preserve"> </w:t>
      </w:r>
      <w:proofErr w:type="spellStart"/>
      <w:r w:rsidRPr="00EB7466">
        <w:rPr>
          <w:i/>
          <w:lang w:val="de-DE"/>
        </w:rPr>
        <w:t>asbl</w:t>
      </w:r>
      <w:proofErr w:type="spellEnd"/>
    </w:p>
    <w:p w14:paraId="48B10A49" w14:textId="77777777" w:rsidR="003157B4" w:rsidRPr="00EB7466" w:rsidRDefault="006E55CE" w:rsidP="001D5629">
      <w:pPr>
        <w:spacing w:after="0" w:line="240" w:lineRule="auto"/>
        <w:jc w:val="left"/>
        <w:rPr>
          <w:highlight w:val="lightGray"/>
          <w:lang w:val="de-DE"/>
        </w:rPr>
      </w:pPr>
      <w:r w:rsidRPr="00EB7466">
        <w:rPr>
          <w:i/>
          <w:lang w:val="de-DE"/>
        </w:rPr>
        <w:t xml:space="preserve">30 </w:t>
      </w:r>
      <w:proofErr w:type="spellStart"/>
      <w:proofErr w:type="gramStart"/>
      <w:r w:rsidRPr="00EB7466">
        <w:rPr>
          <w:i/>
          <w:lang w:val="de-DE"/>
        </w:rPr>
        <w:t>Haaptstroos</w:t>
      </w:r>
      <w:proofErr w:type="spellEnd"/>
      <w:r w:rsidRPr="00EB7466">
        <w:rPr>
          <w:i/>
          <w:lang w:val="de-DE"/>
        </w:rPr>
        <w:t> ;</w:t>
      </w:r>
      <w:proofErr w:type="gramEnd"/>
      <w:r w:rsidRPr="00EB7466">
        <w:rPr>
          <w:i/>
          <w:lang w:val="de-DE"/>
        </w:rPr>
        <w:t xml:space="preserve"> L-9806 Hosingen</w:t>
      </w:r>
      <w:r w:rsidR="003157B4" w:rsidRPr="00EB7466">
        <w:rPr>
          <w:i/>
          <w:lang w:val="de-DE"/>
        </w:rPr>
        <w:t> </w:t>
      </w:r>
      <w:r w:rsidR="003157B4" w:rsidRPr="00EB7466">
        <w:rPr>
          <w:lang w:val="de-DE"/>
        </w:rPr>
        <w:tab/>
      </w:r>
      <w:r w:rsidR="003157B4" w:rsidRPr="00EB7466">
        <w:rPr>
          <w:lang w:val="de-DE"/>
        </w:rPr>
        <w:tab/>
      </w:r>
      <w:r w:rsidR="003157B4" w:rsidRPr="00EB7466">
        <w:rPr>
          <w:lang w:val="de-DE"/>
        </w:rPr>
        <w:tab/>
      </w:r>
      <w:r w:rsidR="003157B4" w:rsidRPr="00EB7466">
        <w:rPr>
          <w:highlight w:val="lightGray"/>
          <w:lang w:val="de-DE"/>
        </w:rPr>
        <w:t xml:space="preserve"> </w:t>
      </w:r>
    </w:p>
    <w:p w14:paraId="4AE460BF" w14:textId="32F043CC" w:rsidR="003157B4" w:rsidRPr="00C01CE3" w:rsidRDefault="003157B4" w:rsidP="006D44E7">
      <w:pPr>
        <w:spacing w:after="0" w:line="240" w:lineRule="auto"/>
        <w:ind w:left="5040"/>
        <w:jc w:val="left"/>
      </w:pPr>
      <w:r w:rsidRPr="00C01CE3">
        <w:t>Applicable à pa</w:t>
      </w:r>
      <w:r w:rsidR="00EB7466">
        <w:t>r</w:t>
      </w:r>
      <w:r w:rsidRPr="00C01CE3">
        <w:t>tir de</w:t>
      </w:r>
      <w:r w:rsidR="00EB7466">
        <w:t>01/01/2025</w:t>
      </w:r>
    </w:p>
    <w:p w14:paraId="36604B24" w14:textId="77777777" w:rsidR="003157B4" w:rsidRPr="00C01CE3" w:rsidRDefault="003157B4" w:rsidP="00B37FA2">
      <w:pPr>
        <w:spacing w:after="0" w:line="240" w:lineRule="auto"/>
      </w:pPr>
      <w:r w:rsidRPr="00C01CE3">
        <w:t xml:space="preserve">Tél : </w:t>
      </w:r>
      <w:r w:rsidR="006E55CE">
        <w:t>92 04 53</w:t>
      </w:r>
    </w:p>
    <w:p w14:paraId="272F700F" w14:textId="77777777" w:rsidR="003157B4" w:rsidRDefault="006E55CE" w:rsidP="00B37FA2">
      <w:pPr>
        <w:spacing w:after="0" w:line="240" w:lineRule="auto"/>
      </w:pPr>
      <w:hyperlink r:id="rId8" w:history="1">
        <w:r w:rsidRPr="009372D2">
          <w:rPr>
            <w:rStyle w:val="Hyperlink"/>
          </w:rPr>
          <w:t>www.achosingen.eu</w:t>
        </w:r>
      </w:hyperlink>
      <w:r>
        <w:t xml:space="preserve"> contact : achosingen@gmail.com</w:t>
      </w:r>
      <w:r w:rsidR="003157B4" w:rsidRPr="00C01CE3">
        <w:t xml:space="preserve"> </w:t>
      </w:r>
    </w:p>
    <w:p w14:paraId="61EAA9F7" w14:textId="77777777" w:rsidR="003157B4" w:rsidRDefault="0037119E" w:rsidP="00B37FA2">
      <w:pPr>
        <w:spacing w:after="0" w:line="240" w:lineRule="auto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8E3D2C" wp14:editId="64CDA769">
                <wp:simplePos x="0" y="0"/>
                <wp:positionH relativeFrom="margin">
                  <wp:posOffset>1922780</wp:posOffset>
                </wp:positionH>
                <wp:positionV relativeFrom="paragraph">
                  <wp:posOffset>41275</wp:posOffset>
                </wp:positionV>
                <wp:extent cx="3167380" cy="528955"/>
                <wp:effectExtent l="33020" t="37465" r="28575" b="3365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528955"/>
                        </a:xfrm>
                        <a:prstGeom prst="rect">
                          <a:avLst/>
                        </a:prstGeom>
                        <a:solidFill>
                          <a:srgbClr val="E3E4E5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DF1DE" w14:textId="77777777" w:rsidR="003157B4" w:rsidRPr="00A7468A" w:rsidRDefault="003157B4" w:rsidP="001D750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NOM</w:t>
                            </w:r>
                            <w:r w:rsidRPr="00A7468A">
                              <w:rPr>
                                <w:b/>
                                <w:sz w:val="28"/>
                              </w:rPr>
                              <w:t xml:space="preserve"> de l’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OFFRE</w:t>
                            </w:r>
                            <w:r w:rsidRPr="00A7468A">
                              <w:rPr>
                                <w:b/>
                                <w:sz w:val="2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TV</w:t>
                            </w:r>
                          </w:p>
                          <w:p w14:paraId="19848953" w14:textId="77777777" w:rsidR="003157B4" w:rsidRDefault="003157B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E3D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1.4pt;margin-top:3.25pt;width:249.4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" fillcolor="#e3e4e5" strokecolor="red" strokeweight="4.5pt">
                <v:textbox>
                  <w:txbxContent>
                    <w:p w14:paraId="0D8DF1DE" w14:textId="77777777" w:rsidR="003157B4" w:rsidRPr="00A7468A" w:rsidRDefault="003157B4" w:rsidP="001D750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NOM</w:t>
                      </w:r>
                      <w:r w:rsidRPr="00A7468A">
                        <w:rPr>
                          <w:b/>
                          <w:sz w:val="28"/>
                        </w:rPr>
                        <w:t xml:space="preserve"> de l’</w:t>
                      </w:r>
                      <w:r>
                        <w:rPr>
                          <w:b/>
                          <w:sz w:val="28"/>
                        </w:rPr>
                        <w:t>OFFRE</w:t>
                      </w:r>
                      <w:r w:rsidRPr="00A7468A">
                        <w:rPr>
                          <w:b/>
                          <w:sz w:val="28"/>
                        </w:rPr>
                        <w:t xml:space="preserve">: </w:t>
                      </w:r>
                      <w:r>
                        <w:rPr>
                          <w:b/>
                          <w:sz w:val="28"/>
                        </w:rPr>
                        <w:t>TV</w:t>
                      </w:r>
                    </w:p>
                    <w:p w14:paraId="19848953" w14:textId="77777777" w:rsidR="003157B4" w:rsidRDefault="003157B4"/>
                  </w:txbxContent>
                </v:textbox>
                <w10:wrap anchorx="margin"/>
              </v:shape>
            </w:pict>
          </mc:Fallback>
        </mc:AlternateContent>
      </w:r>
    </w:p>
    <w:p w14:paraId="0287639E" w14:textId="77777777" w:rsidR="003157B4" w:rsidRDefault="003157B4" w:rsidP="00503238">
      <w:pPr>
        <w:pBdr>
          <w:bottom w:val="single" w:sz="4" w:space="15" w:color="auto"/>
        </w:pBdr>
        <w:rPr>
          <w:i/>
        </w:rPr>
      </w:pPr>
      <w:r>
        <w:t xml:space="preserve">Fiche signalétique  </w:t>
      </w:r>
    </w:p>
    <w:p w14:paraId="1F0553AE" w14:textId="77777777" w:rsidR="003157B4" w:rsidRDefault="003157B4" w:rsidP="00503238">
      <w:pPr>
        <w:pBdr>
          <w:bottom w:val="single" w:sz="4" w:space="15" w:color="auto"/>
        </w:pBdr>
        <w:rPr>
          <w:i/>
          <w:sz w:val="18"/>
        </w:rPr>
      </w:pPr>
      <w:r w:rsidRPr="00A777CD">
        <w:rPr>
          <w:i/>
          <w:sz w:val="18"/>
        </w:rPr>
        <w:t xml:space="preserve">Veuillez indiquer : </w:t>
      </w:r>
      <w:r w:rsidRPr="00D254A6">
        <w:rPr>
          <w:i/>
          <w:sz w:val="18"/>
          <w:u w:val="single"/>
        </w:rPr>
        <w:t>pack/offre groupée et/ou les services compris de l’offre. Le service principal, représentant la partie majeure des frais mensuels encourus, est à souligner et à documenter en détail ci-après.</w:t>
      </w:r>
    </w:p>
    <w:tbl>
      <w:tblPr>
        <w:tblW w:w="0" w:type="auto"/>
        <w:tblBorders>
          <w:top w:val="single" w:sz="4" w:space="0" w:color="F7A9AF"/>
          <w:left w:val="single" w:sz="4" w:space="0" w:color="F7A9AF"/>
          <w:bottom w:val="single" w:sz="4" w:space="0" w:color="F7A9AF"/>
          <w:right w:val="single" w:sz="4" w:space="0" w:color="F7A9AF"/>
          <w:insideH w:val="single" w:sz="4" w:space="0" w:color="F7A9AF"/>
          <w:insideV w:val="single" w:sz="4" w:space="0" w:color="F7A9AF"/>
        </w:tblBorders>
        <w:tblLook w:val="00A0" w:firstRow="1" w:lastRow="0" w:firstColumn="1" w:lastColumn="0" w:noHBand="0" w:noVBand="0"/>
      </w:tblPr>
      <w:tblGrid>
        <w:gridCol w:w="1983"/>
        <w:gridCol w:w="1983"/>
        <w:gridCol w:w="1983"/>
        <w:gridCol w:w="1984"/>
        <w:gridCol w:w="1695"/>
      </w:tblGrid>
      <w:tr w:rsidR="003157B4" w:rsidRPr="00A65F1D" w14:paraId="739FD8DF" w14:textId="77777777" w:rsidTr="00A65F1D">
        <w:tc>
          <w:tcPr>
            <w:tcW w:w="9628" w:type="dxa"/>
            <w:gridSpan w:val="5"/>
            <w:tcBorders>
              <w:bottom w:val="single" w:sz="12" w:space="0" w:color="F47E87"/>
            </w:tcBorders>
            <w:shd w:val="clear" w:color="auto" w:fill="E3E4E5"/>
            <w:vAlign w:val="center"/>
          </w:tcPr>
          <w:p w14:paraId="2A68054B" w14:textId="77777777" w:rsidR="003157B4" w:rsidRPr="00A65F1D" w:rsidRDefault="003157B4" w:rsidP="00A65F1D">
            <w:pPr>
              <w:jc w:val="left"/>
              <w:rPr>
                <w:b/>
                <w:bCs/>
              </w:rPr>
            </w:pPr>
            <w:r w:rsidRPr="00A65F1D">
              <w:rPr>
                <w:szCs w:val="22"/>
              </w:rPr>
              <w:t xml:space="preserve">     □ Pack / Offre groupée </w:t>
            </w:r>
            <w:r w:rsidRPr="00A65F1D">
              <w:rPr>
                <w:i/>
                <w:sz w:val="18"/>
                <w:szCs w:val="22"/>
              </w:rPr>
              <w:t>(</w:t>
            </w:r>
            <w:r w:rsidRPr="00A65F1D">
              <w:rPr>
                <w:i/>
                <w:sz w:val="18"/>
                <w:szCs w:val="22"/>
                <w:u w:val="single"/>
              </w:rPr>
              <w:t>offre à tarif unique</w:t>
            </w:r>
            <w:r w:rsidRPr="00A65F1D">
              <w:rPr>
                <w:i/>
                <w:sz w:val="18"/>
                <w:szCs w:val="22"/>
              </w:rPr>
              <w:t xml:space="preserve"> pour les services à indiquer ci-dessous, souligner le service principal)</w:t>
            </w:r>
          </w:p>
        </w:tc>
      </w:tr>
      <w:tr w:rsidR="003157B4" w:rsidRPr="00A65F1D" w14:paraId="6B9D0A68" w14:textId="77777777" w:rsidTr="00A65F1D">
        <w:trPr>
          <w:trHeight w:val="526"/>
        </w:trPr>
        <w:tc>
          <w:tcPr>
            <w:tcW w:w="1983" w:type="dxa"/>
            <w:shd w:val="clear" w:color="auto" w:fill="E3E4E5"/>
            <w:vAlign w:val="center"/>
          </w:tcPr>
          <w:p w14:paraId="564FDFEB" w14:textId="77777777" w:rsidR="003157B4" w:rsidRPr="00A65F1D" w:rsidRDefault="003157B4" w:rsidP="00A65F1D">
            <w:pPr>
              <w:jc w:val="center"/>
              <w:rPr>
                <w:b/>
                <w:bCs/>
              </w:rPr>
            </w:pPr>
            <w:r w:rsidRPr="00A65F1D">
              <w:rPr>
                <w:szCs w:val="22"/>
              </w:rPr>
              <w:t>□ Internet fixe</w:t>
            </w:r>
          </w:p>
        </w:tc>
        <w:tc>
          <w:tcPr>
            <w:tcW w:w="1983" w:type="dxa"/>
            <w:shd w:val="clear" w:color="auto" w:fill="E3E4E5"/>
            <w:vAlign w:val="center"/>
          </w:tcPr>
          <w:p w14:paraId="514E0C6B" w14:textId="77777777" w:rsidR="003157B4" w:rsidRPr="00A65F1D" w:rsidRDefault="003157B4" w:rsidP="00A65F1D">
            <w:pPr>
              <w:jc w:val="center"/>
            </w:pPr>
            <w:r w:rsidRPr="00A65F1D">
              <w:rPr>
                <w:szCs w:val="22"/>
              </w:rPr>
              <w:t>□ Téléphonie fixe</w:t>
            </w:r>
          </w:p>
        </w:tc>
        <w:tc>
          <w:tcPr>
            <w:tcW w:w="1983" w:type="dxa"/>
            <w:shd w:val="clear" w:color="auto" w:fill="E3E4E5"/>
            <w:vAlign w:val="center"/>
          </w:tcPr>
          <w:p w14:paraId="3A3F3ABD" w14:textId="77777777" w:rsidR="003157B4" w:rsidRPr="00A65F1D" w:rsidRDefault="003157B4" w:rsidP="00A65F1D">
            <w:pPr>
              <w:jc w:val="center"/>
              <w:rPr>
                <w:i/>
                <w:sz w:val="18"/>
              </w:rPr>
            </w:pPr>
            <w:r>
              <w:rPr>
                <w:szCs w:val="22"/>
              </w:rPr>
              <w:t>x</w:t>
            </w:r>
            <w:r w:rsidRPr="00A65F1D">
              <w:rPr>
                <w:szCs w:val="22"/>
              </w:rPr>
              <w:t xml:space="preserve"> TV</w:t>
            </w:r>
          </w:p>
        </w:tc>
        <w:tc>
          <w:tcPr>
            <w:tcW w:w="1984" w:type="dxa"/>
            <w:shd w:val="clear" w:color="auto" w:fill="E3E4E5"/>
            <w:vAlign w:val="center"/>
          </w:tcPr>
          <w:p w14:paraId="26BD44A5" w14:textId="77777777" w:rsidR="003157B4" w:rsidRPr="00A65F1D" w:rsidRDefault="003157B4" w:rsidP="00A65F1D">
            <w:pPr>
              <w:jc w:val="center"/>
              <w:rPr>
                <w:i/>
                <w:sz w:val="18"/>
              </w:rPr>
            </w:pPr>
            <w:r w:rsidRPr="00A65F1D">
              <w:rPr>
                <w:szCs w:val="22"/>
              </w:rPr>
              <w:t>□ Services mobiles</w:t>
            </w:r>
          </w:p>
        </w:tc>
        <w:tc>
          <w:tcPr>
            <w:tcW w:w="1695" w:type="dxa"/>
            <w:shd w:val="clear" w:color="auto" w:fill="E3E4E5"/>
            <w:vAlign w:val="center"/>
          </w:tcPr>
          <w:p w14:paraId="45FF3B91" w14:textId="77777777" w:rsidR="003157B4" w:rsidRPr="00A65F1D" w:rsidRDefault="003157B4" w:rsidP="00A65F1D">
            <w:pPr>
              <w:jc w:val="center"/>
            </w:pPr>
            <w:r w:rsidRPr="00A65F1D">
              <w:rPr>
                <w:szCs w:val="22"/>
              </w:rPr>
              <w:t>□ autres</w:t>
            </w:r>
          </w:p>
        </w:tc>
      </w:tr>
    </w:tbl>
    <w:p w14:paraId="02A524BB" w14:textId="77777777" w:rsidR="003157B4" w:rsidRPr="00AE62F2" w:rsidRDefault="003157B4" w:rsidP="00D254A6">
      <w:pPr>
        <w:pStyle w:val="berschrift1"/>
      </w:pPr>
      <w:r>
        <w:t>La Description de l’Offre</w:t>
      </w:r>
    </w:p>
    <w:p w14:paraId="147ED19C" w14:textId="77777777" w:rsidR="003157B4" w:rsidRPr="00AE62F2" w:rsidRDefault="003157B4" w:rsidP="00D254A6">
      <w:pPr>
        <w:pStyle w:val="berschrift2"/>
        <w:rPr>
          <w:color w:val="FF0000"/>
        </w:rPr>
      </w:pPr>
      <w:r w:rsidRPr="00A777CD">
        <w:t xml:space="preserve">Le service principal 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6231"/>
      </w:tblGrid>
      <w:tr w:rsidR="003157B4" w:rsidRPr="00A65F1D" w14:paraId="42D04A4E" w14:textId="77777777" w:rsidTr="00A65F1D">
        <w:tc>
          <w:tcPr>
            <w:tcW w:w="3397" w:type="dxa"/>
            <w:shd w:val="clear" w:color="auto" w:fill="F2F2F2"/>
            <w:vAlign w:val="center"/>
          </w:tcPr>
          <w:p w14:paraId="603BFF93" w14:textId="77777777" w:rsidR="003157B4" w:rsidRPr="00A65F1D" w:rsidRDefault="003157B4" w:rsidP="00A65F1D">
            <w:pPr>
              <w:spacing w:before="0" w:after="0"/>
              <w:jc w:val="left"/>
              <w:rPr>
                <w:sz w:val="20"/>
              </w:rPr>
            </w:pPr>
            <w:r w:rsidRPr="00A65F1D">
              <w:rPr>
                <w:b/>
                <w:sz w:val="20"/>
                <w:szCs w:val="20"/>
              </w:rPr>
              <w:t xml:space="preserve">Description des </w:t>
            </w:r>
            <w:r w:rsidRPr="00A65F1D">
              <w:rPr>
                <w:b/>
                <w:sz w:val="20"/>
                <w:szCs w:val="20"/>
                <w:u w:val="single"/>
              </w:rPr>
              <w:t>caractéristiques principales</w:t>
            </w:r>
            <w:r w:rsidRPr="00A65F1D">
              <w:rPr>
                <w:b/>
                <w:sz w:val="20"/>
                <w:szCs w:val="20"/>
              </w:rPr>
              <w:t xml:space="preserve"> de l’offre </w:t>
            </w:r>
            <w:r w:rsidRPr="00A65F1D">
              <w:rPr>
                <w:i/>
                <w:sz w:val="20"/>
              </w:rPr>
              <w:t>(dispositions/vitesses/technologie/…)</w:t>
            </w:r>
          </w:p>
        </w:tc>
        <w:tc>
          <w:tcPr>
            <w:tcW w:w="6231" w:type="dxa"/>
            <w:vAlign w:val="center"/>
          </w:tcPr>
          <w:p w14:paraId="78C89A31" w14:textId="77777777" w:rsidR="003157B4" w:rsidRPr="00C01CE3" w:rsidRDefault="003157B4" w:rsidP="00A65F1D">
            <w:pPr>
              <w:jc w:val="left"/>
              <w:rPr>
                <w:b/>
                <w:color w:val="000000"/>
                <w:sz w:val="20"/>
              </w:rPr>
            </w:pPr>
            <w:r w:rsidRPr="00C01CE3">
              <w:rPr>
                <w:b/>
                <w:color w:val="000000"/>
                <w:sz w:val="20"/>
              </w:rPr>
              <w:t>Raccordement de la télévision/HFC</w:t>
            </w:r>
          </w:p>
        </w:tc>
      </w:tr>
      <w:tr w:rsidR="003157B4" w:rsidRPr="00C01CE3" w14:paraId="645A2052" w14:textId="77777777" w:rsidTr="00A65F1D">
        <w:tc>
          <w:tcPr>
            <w:tcW w:w="3397" w:type="dxa"/>
            <w:shd w:val="clear" w:color="auto" w:fill="F2F2F2"/>
            <w:vAlign w:val="center"/>
          </w:tcPr>
          <w:p w14:paraId="4BBF5998" w14:textId="77777777" w:rsidR="003157B4" w:rsidRPr="00A65F1D" w:rsidRDefault="003157B4" w:rsidP="00A65F1D">
            <w:pPr>
              <w:spacing w:before="0" w:after="0"/>
              <w:jc w:val="left"/>
              <w:rPr>
                <w:sz w:val="20"/>
                <w:lang w:val="en-GB"/>
              </w:rPr>
            </w:pPr>
            <w:r w:rsidRPr="00A65F1D">
              <w:rPr>
                <w:b/>
                <w:sz w:val="20"/>
                <w:szCs w:val="20"/>
                <w:lang w:val="en-GB"/>
              </w:rPr>
              <w:t>Volume(s) mensuel(s) inclu(s)</w:t>
            </w:r>
            <w:r w:rsidRPr="00A65F1D">
              <w:rPr>
                <w:sz w:val="20"/>
                <w:lang w:val="en-GB"/>
              </w:rPr>
              <w:t> </w:t>
            </w:r>
          </w:p>
        </w:tc>
        <w:tc>
          <w:tcPr>
            <w:tcW w:w="6231" w:type="dxa"/>
            <w:vAlign w:val="center"/>
          </w:tcPr>
          <w:p w14:paraId="06DCEC19" w14:textId="77777777" w:rsidR="003157B4" w:rsidRPr="002274F7" w:rsidRDefault="003157B4" w:rsidP="00A65F1D">
            <w:pPr>
              <w:jc w:val="left"/>
              <w:rPr>
                <w:sz w:val="20"/>
                <w:lang w:val="en-GB"/>
              </w:rPr>
            </w:pPr>
          </w:p>
        </w:tc>
      </w:tr>
      <w:tr w:rsidR="003157B4" w:rsidRPr="00A65F1D" w14:paraId="618955F1" w14:textId="77777777" w:rsidTr="00A65F1D">
        <w:trPr>
          <w:trHeight w:val="1266"/>
        </w:trPr>
        <w:tc>
          <w:tcPr>
            <w:tcW w:w="3397" w:type="dxa"/>
            <w:shd w:val="clear" w:color="auto" w:fill="F2F2F2"/>
          </w:tcPr>
          <w:p w14:paraId="7096CE31" w14:textId="77777777" w:rsidR="003157B4" w:rsidRPr="00A65F1D" w:rsidRDefault="003157B4" w:rsidP="00A65F1D">
            <w:pPr>
              <w:spacing w:before="0" w:after="0"/>
              <w:jc w:val="left"/>
              <w:rPr>
                <w:sz w:val="20"/>
              </w:rPr>
            </w:pPr>
            <w:r w:rsidRPr="00A65F1D">
              <w:rPr>
                <w:b/>
                <w:sz w:val="20"/>
                <w:szCs w:val="20"/>
              </w:rPr>
              <w:t>Disponibilité</w:t>
            </w:r>
            <w:r w:rsidRPr="00A65F1D">
              <w:rPr>
                <w:sz w:val="20"/>
              </w:rPr>
              <w:t xml:space="preserve"> / </w:t>
            </w:r>
            <w:r w:rsidRPr="00A65F1D">
              <w:rPr>
                <w:b/>
                <w:sz w:val="20"/>
                <w:szCs w:val="20"/>
              </w:rPr>
              <w:t xml:space="preserve">éligibilité géographique </w:t>
            </w:r>
            <w:r w:rsidRPr="00A65F1D">
              <w:rPr>
                <w:sz w:val="20"/>
              </w:rPr>
              <w:t>des offres par «moteur de recherche par adresse»</w:t>
            </w:r>
            <w:r w:rsidRPr="00A65F1D">
              <w:rPr>
                <w:sz w:val="16"/>
              </w:rPr>
              <w:t xml:space="preserve"> </w:t>
            </w:r>
            <w:r w:rsidRPr="00A65F1D">
              <w:rPr>
                <w:sz w:val="20"/>
              </w:rPr>
              <w:t xml:space="preserve">ou par couverture des communes et/ou localités </w:t>
            </w:r>
          </w:p>
        </w:tc>
        <w:tc>
          <w:tcPr>
            <w:tcW w:w="6231" w:type="dxa"/>
          </w:tcPr>
          <w:p w14:paraId="647116EC" w14:textId="77777777" w:rsidR="003157B4" w:rsidRPr="00C01CE3" w:rsidRDefault="006E55CE" w:rsidP="005A10E0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Hosingen</w:t>
            </w:r>
          </w:p>
        </w:tc>
      </w:tr>
      <w:tr w:rsidR="003157B4" w:rsidRPr="00A65F1D" w14:paraId="0CA67725" w14:textId="77777777" w:rsidTr="00A65F1D">
        <w:tc>
          <w:tcPr>
            <w:tcW w:w="3397" w:type="dxa"/>
            <w:shd w:val="clear" w:color="auto" w:fill="F2F2F2"/>
          </w:tcPr>
          <w:p w14:paraId="6CB2E234" w14:textId="77777777" w:rsidR="003157B4" w:rsidRPr="00A65F1D" w:rsidRDefault="003157B4" w:rsidP="00A65F1D">
            <w:pPr>
              <w:spacing w:before="0" w:after="0"/>
              <w:jc w:val="left"/>
              <w:rPr>
                <w:sz w:val="20"/>
              </w:rPr>
            </w:pPr>
            <w:r w:rsidRPr="00A65F1D">
              <w:rPr>
                <w:b/>
                <w:sz w:val="20"/>
                <w:szCs w:val="20"/>
              </w:rPr>
              <w:t>Neutralité du réseau</w:t>
            </w:r>
            <w:r w:rsidRPr="00A65F1D">
              <w:rPr>
                <w:sz w:val="20"/>
              </w:rPr>
              <w:t xml:space="preserve"> et </w:t>
            </w:r>
            <w:r w:rsidRPr="00A65F1D">
              <w:rPr>
                <w:b/>
                <w:sz w:val="20"/>
                <w:szCs w:val="20"/>
              </w:rPr>
              <w:t>Mesures de transparence</w:t>
            </w:r>
            <w:r w:rsidRPr="00A65F1D">
              <w:rPr>
                <w:sz w:val="20"/>
              </w:rPr>
              <w:t xml:space="preserve"> </w:t>
            </w:r>
            <w:r w:rsidRPr="00A65F1D">
              <w:rPr>
                <w:i/>
                <w:sz w:val="20"/>
              </w:rPr>
              <w:t>(débit normalement disponible, débit minimal.)</w:t>
            </w:r>
            <w:r w:rsidRPr="00A65F1D">
              <w:rPr>
                <w:sz w:val="20"/>
              </w:rPr>
              <w:t xml:space="preserve"> </w:t>
            </w:r>
          </w:p>
        </w:tc>
        <w:tc>
          <w:tcPr>
            <w:tcW w:w="6231" w:type="dxa"/>
          </w:tcPr>
          <w:p w14:paraId="259CD50F" w14:textId="77777777" w:rsidR="003157B4" w:rsidRPr="00A65F1D" w:rsidRDefault="003157B4" w:rsidP="00D254A6">
            <w:pPr>
              <w:rPr>
                <w:i/>
                <w:sz w:val="20"/>
              </w:rPr>
            </w:pPr>
          </w:p>
        </w:tc>
      </w:tr>
    </w:tbl>
    <w:p w14:paraId="69357FFC" w14:textId="77777777" w:rsidR="003157B4" w:rsidRPr="006C790E" w:rsidRDefault="003157B4" w:rsidP="00D254A6">
      <w:pPr>
        <w:pStyle w:val="berschrift2"/>
      </w:pPr>
      <w:r w:rsidRPr="006C790E">
        <w:t>Autre</w:t>
      </w:r>
      <w:r>
        <w:t>(s)</w:t>
      </w:r>
      <w:r w:rsidRPr="006C790E">
        <w:t xml:space="preserve"> </w:t>
      </w:r>
      <w:r>
        <w:t>service(s)</w:t>
      </w:r>
      <w:r w:rsidRPr="006C790E">
        <w:t xml:space="preserve"> 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6231"/>
      </w:tblGrid>
      <w:tr w:rsidR="003157B4" w:rsidRPr="00A65F1D" w14:paraId="374E959D" w14:textId="77777777" w:rsidTr="00A65F1D">
        <w:tc>
          <w:tcPr>
            <w:tcW w:w="3397" w:type="dxa"/>
            <w:shd w:val="clear" w:color="auto" w:fill="F2F2F2"/>
            <w:vAlign w:val="center"/>
          </w:tcPr>
          <w:p w14:paraId="447BD391" w14:textId="77777777" w:rsidR="003157B4" w:rsidRPr="00A65F1D" w:rsidRDefault="003157B4" w:rsidP="00A65F1D">
            <w:pPr>
              <w:spacing w:before="0" w:after="0"/>
              <w:jc w:val="left"/>
              <w:rPr>
                <w:sz w:val="20"/>
              </w:rPr>
            </w:pPr>
            <w:r w:rsidRPr="00A65F1D">
              <w:rPr>
                <w:b/>
                <w:sz w:val="20"/>
              </w:rPr>
              <w:t>Autres Services compris</w:t>
            </w:r>
            <w:r w:rsidRPr="00A65F1D">
              <w:rPr>
                <w:sz w:val="20"/>
              </w:rPr>
              <w:t xml:space="preserve"> dans l’offre</w:t>
            </w:r>
          </w:p>
        </w:tc>
        <w:tc>
          <w:tcPr>
            <w:tcW w:w="6231" w:type="dxa"/>
            <w:vAlign w:val="center"/>
          </w:tcPr>
          <w:p w14:paraId="5D704687" w14:textId="77777777" w:rsidR="003157B4" w:rsidRPr="00A65F1D" w:rsidRDefault="003157B4" w:rsidP="00C01CE3">
            <w:pPr>
              <w:pStyle w:val="KeinLeerraum"/>
            </w:pPr>
          </w:p>
        </w:tc>
      </w:tr>
    </w:tbl>
    <w:p w14:paraId="5CCE8971" w14:textId="77777777" w:rsidR="003157B4" w:rsidRPr="00F56896" w:rsidRDefault="003157B4" w:rsidP="00D254A6">
      <w:pPr>
        <w:pStyle w:val="berschrift1"/>
      </w:pPr>
      <w:r>
        <w:t xml:space="preserve">Le </w:t>
      </w:r>
      <w:r w:rsidRPr="00F56896">
        <w:t xml:space="preserve">Volet tarifaire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6231"/>
      </w:tblGrid>
      <w:tr w:rsidR="003157B4" w:rsidRPr="00A65F1D" w14:paraId="0312CA96" w14:textId="77777777" w:rsidTr="00A65F1D">
        <w:trPr>
          <w:trHeight w:val="977"/>
        </w:trPr>
        <w:tc>
          <w:tcPr>
            <w:tcW w:w="3397" w:type="dxa"/>
            <w:shd w:val="clear" w:color="auto" w:fill="F2F2F2"/>
            <w:vAlign w:val="center"/>
          </w:tcPr>
          <w:p w14:paraId="7A7B92FB" w14:textId="77777777" w:rsidR="003157B4" w:rsidRPr="00A65F1D" w:rsidRDefault="003157B4" w:rsidP="00C01CE3">
            <w:pPr>
              <w:pStyle w:val="KeinLeerraum"/>
            </w:pPr>
            <w:r w:rsidRPr="00A65F1D">
              <w:t xml:space="preserve">Frais mensuels, </w:t>
            </w:r>
            <w:r w:rsidRPr="00A65F1D">
              <w:rPr>
                <w:u w:val="single"/>
              </w:rPr>
              <w:t>y compris</w:t>
            </w:r>
            <w:r w:rsidRPr="00A65F1D">
              <w:t xml:space="preserve"> l’indication des frais mensuels pour garantir le bon fonctionnement des services</w:t>
            </w:r>
          </w:p>
        </w:tc>
        <w:tc>
          <w:tcPr>
            <w:tcW w:w="6231" w:type="dxa"/>
            <w:tcBorders>
              <w:right w:val="single" w:sz="4" w:space="0" w:color="auto"/>
            </w:tcBorders>
            <w:vAlign w:val="center"/>
          </w:tcPr>
          <w:p w14:paraId="71C2ACB4" w14:textId="29DF7CB3" w:rsidR="003157B4" w:rsidRPr="00C01CE3" w:rsidRDefault="003157B4" w:rsidP="00C01CE3">
            <w:pPr>
              <w:pStyle w:val="KeinLeerraum"/>
            </w:pPr>
            <w:r w:rsidRPr="00C01CE3">
              <w:t xml:space="preserve">Tarif A « adhésion » </w:t>
            </w:r>
            <w:r w:rsidR="00EB7466">
              <w:t>17,00</w:t>
            </w:r>
            <w:r w:rsidRPr="00C01CE3">
              <w:t xml:space="preserve"> </w:t>
            </w:r>
            <w:proofErr w:type="gramStart"/>
            <w:r w:rsidRPr="00C01CE3">
              <w:t>€  (</w:t>
            </w:r>
            <w:proofErr w:type="gramEnd"/>
            <w:r w:rsidRPr="00C01CE3">
              <w:t xml:space="preserve">payable annuellement, </w:t>
            </w:r>
            <w:r w:rsidR="00EB7466">
              <w:t>204</w:t>
            </w:r>
            <w:r w:rsidRPr="00C01CE3">
              <w:t>,00 € / an)</w:t>
            </w:r>
          </w:p>
          <w:p w14:paraId="5468699A" w14:textId="62E749AD" w:rsidR="003157B4" w:rsidRPr="00C01CE3" w:rsidRDefault="003157B4" w:rsidP="00C01CE3">
            <w:pPr>
              <w:pStyle w:val="KeinLeerraum"/>
            </w:pPr>
            <w:r w:rsidRPr="00C01CE3">
              <w:t>Tarif B « location » 2</w:t>
            </w:r>
            <w:r w:rsidR="00EB7466">
              <w:t>3,00</w:t>
            </w:r>
            <w:r w:rsidRPr="00C01CE3">
              <w:t xml:space="preserve"> €</w:t>
            </w:r>
          </w:p>
          <w:p w14:paraId="44A82EA8" w14:textId="77777777" w:rsidR="003157B4" w:rsidRPr="00A65F1D" w:rsidRDefault="003157B4" w:rsidP="00C01CE3">
            <w:pPr>
              <w:pStyle w:val="KeinLeerraum"/>
              <w:rPr>
                <w:color w:val="8A8B91"/>
              </w:rPr>
            </w:pPr>
            <w:r w:rsidRPr="00C01CE3">
              <w:t>Droits d’auteur inclus</w:t>
            </w:r>
          </w:p>
        </w:tc>
      </w:tr>
      <w:tr w:rsidR="003157B4" w:rsidRPr="00A65F1D" w14:paraId="04739010" w14:textId="77777777" w:rsidTr="00A65F1D">
        <w:trPr>
          <w:trHeight w:val="977"/>
        </w:trPr>
        <w:tc>
          <w:tcPr>
            <w:tcW w:w="3397" w:type="dxa"/>
            <w:shd w:val="clear" w:color="auto" w:fill="F2F2F2"/>
            <w:vAlign w:val="center"/>
          </w:tcPr>
          <w:p w14:paraId="02F29105" w14:textId="77777777" w:rsidR="003157B4" w:rsidRPr="00A65F1D" w:rsidRDefault="003157B4" w:rsidP="00C01CE3">
            <w:pPr>
              <w:pStyle w:val="KeinLeerraum"/>
            </w:pPr>
            <w:r w:rsidRPr="00A65F1D">
              <w:lastRenderedPageBreak/>
              <w:t>Coûts de volumes supplémentaires (tarification hors forfait applicable)</w:t>
            </w:r>
          </w:p>
        </w:tc>
        <w:tc>
          <w:tcPr>
            <w:tcW w:w="6231" w:type="dxa"/>
            <w:vAlign w:val="center"/>
          </w:tcPr>
          <w:p w14:paraId="2EB22CF5" w14:textId="77777777" w:rsidR="003157B4" w:rsidRPr="00C01CE3" w:rsidRDefault="003157B4" w:rsidP="00C01CE3">
            <w:pPr>
              <w:pStyle w:val="KeinLeerraum"/>
            </w:pPr>
            <w:r w:rsidRPr="00C01CE3">
              <w:t>)</w:t>
            </w:r>
          </w:p>
        </w:tc>
      </w:tr>
      <w:tr w:rsidR="003157B4" w:rsidRPr="00A65F1D" w14:paraId="3B51037C" w14:textId="77777777" w:rsidTr="00A65F1D">
        <w:trPr>
          <w:trHeight w:val="702"/>
        </w:trPr>
        <w:tc>
          <w:tcPr>
            <w:tcW w:w="3397" w:type="dxa"/>
            <w:shd w:val="clear" w:color="auto" w:fill="F2F2F2"/>
            <w:vAlign w:val="center"/>
          </w:tcPr>
          <w:p w14:paraId="606A7892" w14:textId="77777777" w:rsidR="003157B4" w:rsidRPr="00A65F1D" w:rsidRDefault="003157B4" w:rsidP="00C01CE3">
            <w:pPr>
              <w:pStyle w:val="KeinLeerraum"/>
            </w:pPr>
            <w:r w:rsidRPr="00A65F1D">
              <w:t>Frais d’activation (et/ou d’installation)</w:t>
            </w:r>
          </w:p>
          <w:p w14:paraId="6FA0732B" w14:textId="77777777" w:rsidR="003157B4" w:rsidRPr="00A65F1D" w:rsidRDefault="003157B4" w:rsidP="00C01CE3">
            <w:pPr>
              <w:pStyle w:val="KeinLeerraum"/>
            </w:pPr>
            <w:r w:rsidRPr="00A65F1D">
              <w:t>Frais de résiliation</w:t>
            </w:r>
          </w:p>
        </w:tc>
        <w:tc>
          <w:tcPr>
            <w:tcW w:w="6231" w:type="dxa"/>
            <w:vAlign w:val="center"/>
          </w:tcPr>
          <w:p w14:paraId="796F3BAB" w14:textId="77777777" w:rsidR="003157B4" w:rsidRPr="00A65F1D" w:rsidRDefault="003157B4" w:rsidP="00C01CE3">
            <w:pPr>
              <w:pStyle w:val="KeinLeerraum"/>
            </w:pPr>
          </w:p>
        </w:tc>
      </w:tr>
      <w:tr w:rsidR="003157B4" w:rsidRPr="00A65F1D" w14:paraId="3D514A13" w14:textId="77777777" w:rsidTr="00A65F1D">
        <w:trPr>
          <w:trHeight w:val="698"/>
        </w:trPr>
        <w:tc>
          <w:tcPr>
            <w:tcW w:w="3397" w:type="dxa"/>
            <w:shd w:val="clear" w:color="auto" w:fill="F2F2F2"/>
            <w:vAlign w:val="center"/>
          </w:tcPr>
          <w:p w14:paraId="2DFF8956" w14:textId="77777777" w:rsidR="003157B4" w:rsidRPr="00A65F1D" w:rsidRDefault="003157B4" w:rsidP="00C01CE3">
            <w:pPr>
              <w:pStyle w:val="KeinLeerraum"/>
            </w:pPr>
            <w:r w:rsidRPr="00A65F1D">
              <w:t>Frais unique(s) (par type d’équipement technique nécessaire au bon fonctionnement)</w:t>
            </w:r>
          </w:p>
        </w:tc>
        <w:tc>
          <w:tcPr>
            <w:tcW w:w="6231" w:type="dxa"/>
            <w:vAlign w:val="center"/>
          </w:tcPr>
          <w:p w14:paraId="3F446130" w14:textId="77777777" w:rsidR="003157B4" w:rsidRPr="00A65F1D" w:rsidRDefault="003157B4" w:rsidP="00C01CE3">
            <w:pPr>
              <w:pStyle w:val="KeinLeerraum"/>
            </w:pPr>
            <w:r w:rsidRPr="00C01CE3">
              <w:t xml:space="preserve">Tarif A : Coûts de </w:t>
            </w:r>
            <w:r w:rsidR="00B6741D">
              <w:t>raccord : 400 € ( dont 70 % pour l’Administration Communale</w:t>
            </w:r>
          </w:p>
        </w:tc>
      </w:tr>
      <w:tr w:rsidR="003157B4" w:rsidRPr="00A65F1D" w14:paraId="3EE7A1EE" w14:textId="77777777" w:rsidTr="00A65F1D">
        <w:trPr>
          <w:trHeight w:val="977"/>
        </w:trPr>
        <w:tc>
          <w:tcPr>
            <w:tcW w:w="3397" w:type="dxa"/>
            <w:shd w:val="clear" w:color="auto" w:fill="F2F2F2"/>
            <w:vAlign w:val="center"/>
          </w:tcPr>
          <w:p w14:paraId="72939A5C" w14:textId="77777777" w:rsidR="003157B4" w:rsidRPr="00A65F1D" w:rsidRDefault="003157B4" w:rsidP="00C01CE3">
            <w:pPr>
              <w:pStyle w:val="KeinLeerraum"/>
            </w:pPr>
            <w:r w:rsidRPr="00A65F1D">
              <w:t xml:space="preserve">Frais d‘intervention </w:t>
            </w:r>
            <w:r w:rsidRPr="00A65F1D">
              <w:rPr>
                <w:sz w:val="16"/>
              </w:rPr>
              <w:t>(par unité horaire, de déplacement…)</w:t>
            </w:r>
            <w:r w:rsidRPr="00A65F1D">
              <w:t>,</w:t>
            </w:r>
            <w:r w:rsidRPr="00A65F1D">
              <w:rPr>
                <w:sz w:val="16"/>
              </w:rPr>
              <w:t xml:space="preserve"> </w:t>
            </w:r>
            <w:r w:rsidRPr="00A65F1D">
              <w:t>Frais de raccordement forfaitaire</w:t>
            </w:r>
          </w:p>
        </w:tc>
        <w:tc>
          <w:tcPr>
            <w:tcW w:w="6231" w:type="dxa"/>
            <w:vAlign w:val="center"/>
          </w:tcPr>
          <w:p w14:paraId="2395A4FF" w14:textId="77777777" w:rsidR="003157B4" w:rsidRPr="00A65F1D" w:rsidRDefault="003157B4" w:rsidP="00C01CE3">
            <w:pPr>
              <w:pStyle w:val="KeinLeerraum"/>
            </w:pPr>
          </w:p>
        </w:tc>
      </w:tr>
      <w:tr w:rsidR="003157B4" w:rsidRPr="00A65F1D" w14:paraId="619E1B16" w14:textId="77777777" w:rsidTr="00A65F1D">
        <w:trPr>
          <w:trHeight w:val="495"/>
        </w:trPr>
        <w:tc>
          <w:tcPr>
            <w:tcW w:w="3397" w:type="dxa"/>
            <w:shd w:val="clear" w:color="auto" w:fill="F2F2F2"/>
            <w:vAlign w:val="center"/>
          </w:tcPr>
          <w:p w14:paraId="573BF263" w14:textId="77777777" w:rsidR="003157B4" w:rsidRPr="00A65F1D" w:rsidRDefault="003157B4" w:rsidP="00C01CE3">
            <w:pPr>
              <w:pStyle w:val="KeinLeerraum"/>
            </w:pPr>
            <w:r w:rsidRPr="00A65F1D">
              <w:t>Promotion(s), si applicables</w:t>
            </w:r>
          </w:p>
        </w:tc>
        <w:tc>
          <w:tcPr>
            <w:tcW w:w="6231" w:type="dxa"/>
            <w:vAlign w:val="center"/>
          </w:tcPr>
          <w:p w14:paraId="31CEB262" w14:textId="77777777" w:rsidR="003157B4" w:rsidRPr="00A65F1D" w:rsidRDefault="003157B4" w:rsidP="00C01CE3">
            <w:pPr>
              <w:pStyle w:val="KeinLeerraum"/>
            </w:pPr>
          </w:p>
        </w:tc>
      </w:tr>
      <w:tr w:rsidR="003157B4" w:rsidRPr="00A65F1D" w14:paraId="58B5B2E8" w14:textId="77777777" w:rsidTr="00A65F1D">
        <w:trPr>
          <w:trHeight w:val="977"/>
        </w:trPr>
        <w:tc>
          <w:tcPr>
            <w:tcW w:w="3397" w:type="dxa"/>
            <w:shd w:val="clear" w:color="auto" w:fill="F2F2F2"/>
            <w:vAlign w:val="center"/>
          </w:tcPr>
          <w:p w14:paraId="098211C2" w14:textId="77777777" w:rsidR="003157B4" w:rsidRPr="00A65F1D" w:rsidRDefault="003157B4" w:rsidP="00C01CE3">
            <w:pPr>
              <w:pStyle w:val="KeinLeerraum"/>
            </w:pPr>
            <w:r w:rsidRPr="00A65F1D">
              <w:t>Lien vers la Liste de tarifs en vigueur – y compris des autres services compris dans l’offre</w:t>
            </w:r>
          </w:p>
        </w:tc>
        <w:tc>
          <w:tcPr>
            <w:tcW w:w="6231" w:type="dxa"/>
            <w:vAlign w:val="center"/>
          </w:tcPr>
          <w:p w14:paraId="5DEFEF21" w14:textId="77777777" w:rsidR="003157B4" w:rsidRPr="00A65F1D" w:rsidRDefault="00EC4069" w:rsidP="00C01CE3">
            <w:pPr>
              <w:pStyle w:val="KeinLeerraum"/>
            </w:pPr>
            <w:hyperlink r:id="rId9" w:history="1">
              <w:r w:rsidRPr="009372D2">
                <w:rPr>
                  <w:rStyle w:val="Hyperlink"/>
                </w:rPr>
                <w:t>www.achosingen.eu</w:t>
              </w:r>
            </w:hyperlink>
            <w:r>
              <w:t xml:space="preserve"> </w:t>
            </w:r>
          </w:p>
        </w:tc>
      </w:tr>
      <w:tr w:rsidR="003157B4" w:rsidRPr="00A65F1D" w14:paraId="426EEC15" w14:textId="77777777" w:rsidTr="00A65F1D">
        <w:trPr>
          <w:trHeight w:val="977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4D9D5A07" w14:textId="77777777" w:rsidR="003157B4" w:rsidRPr="00A65F1D" w:rsidRDefault="003157B4" w:rsidP="00C01CE3">
            <w:pPr>
              <w:pStyle w:val="KeinLeerraum"/>
            </w:pPr>
            <w:r w:rsidRPr="00A65F1D">
              <w:t>Promotion(s)</w:t>
            </w:r>
          </w:p>
          <w:p w14:paraId="2893A007" w14:textId="77777777" w:rsidR="003157B4" w:rsidRPr="00A65F1D" w:rsidRDefault="003157B4" w:rsidP="00C01CE3">
            <w:pPr>
              <w:pStyle w:val="KeinLeerraum"/>
            </w:pPr>
            <w:r w:rsidRPr="00A65F1D">
              <w:t>Le consommateur final est averti que l’ensemble des actions / conditions promotionnelles est à consulter dans la documentation commerciale du fournisseur.</w:t>
            </w:r>
          </w:p>
        </w:tc>
      </w:tr>
    </w:tbl>
    <w:p w14:paraId="3463BCAB" w14:textId="77777777" w:rsidR="003157B4" w:rsidRPr="00B37FA2" w:rsidRDefault="003157B4" w:rsidP="00C01CE3">
      <w:pPr>
        <w:pStyle w:val="KeinLeerraum"/>
      </w:pPr>
    </w:p>
    <w:p w14:paraId="7149BA32" w14:textId="77777777" w:rsidR="003157B4" w:rsidRPr="006C790E" w:rsidRDefault="003157B4" w:rsidP="00503238">
      <w:pPr>
        <w:pStyle w:val="berschrift1"/>
      </w:pPr>
      <w:r>
        <w:t xml:space="preserve">Les Données </w:t>
      </w:r>
      <w:r w:rsidRPr="006C790E">
        <w:t>Contra</w:t>
      </w:r>
      <w:r>
        <w:t>c</w:t>
      </w:r>
      <w:r w:rsidRPr="006C790E">
        <w:t>t</w:t>
      </w:r>
      <w:r>
        <w:t>uelles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6231"/>
      </w:tblGrid>
      <w:tr w:rsidR="003157B4" w:rsidRPr="00A65F1D" w14:paraId="73973B7D" w14:textId="77777777" w:rsidTr="00A65F1D">
        <w:tc>
          <w:tcPr>
            <w:tcW w:w="3397" w:type="dxa"/>
            <w:shd w:val="clear" w:color="auto" w:fill="F2F2F2"/>
          </w:tcPr>
          <w:p w14:paraId="3478F458" w14:textId="77777777" w:rsidR="003157B4" w:rsidRPr="00A65F1D" w:rsidRDefault="003157B4" w:rsidP="00C01CE3">
            <w:pPr>
              <w:pStyle w:val="KeinLeerraum"/>
            </w:pPr>
            <w:r w:rsidRPr="00A65F1D">
              <w:t>Type d’offre :</w:t>
            </w:r>
            <w:r w:rsidRPr="00A65F1D" w:rsidDel="00EE1F96">
              <w:t xml:space="preserve"> </w:t>
            </w:r>
          </w:p>
          <w:p w14:paraId="1F42A844" w14:textId="77777777" w:rsidR="003157B4" w:rsidRPr="00A65F1D" w:rsidRDefault="003157B4" w:rsidP="00C01CE3">
            <w:pPr>
              <w:pStyle w:val="KeinLeerraum"/>
            </w:pPr>
            <w:r w:rsidRPr="00A65F1D">
              <w:t>Description succincte de l’offre avec les services et options éventuelles</w:t>
            </w:r>
          </w:p>
        </w:tc>
        <w:tc>
          <w:tcPr>
            <w:tcW w:w="6231" w:type="dxa"/>
            <w:vAlign w:val="center"/>
          </w:tcPr>
          <w:p w14:paraId="5B3DF971" w14:textId="77777777" w:rsidR="003157B4" w:rsidRPr="00A65F1D" w:rsidRDefault="003157B4" w:rsidP="00C01CE3">
            <w:pPr>
              <w:pStyle w:val="KeinLeerraum"/>
            </w:pPr>
          </w:p>
        </w:tc>
      </w:tr>
      <w:tr w:rsidR="003157B4" w:rsidRPr="00A65F1D" w14:paraId="609BF47B" w14:textId="77777777" w:rsidTr="00A65F1D">
        <w:tc>
          <w:tcPr>
            <w:tcW w:w="3397" w:type="dxa"/>
            <w:tcBorders>
              <w:bottom w:val="nil"/>
            </w:tcBorders>
            <w:shd w:val="clear" w:color="auto" w:fill="F2F2F2"/>
          </w:tcPr>
          <w:p w14:paraId="0BD229A4" w14:textId="77777777" w:rsidR="003157B4" w:rsidRPr="00A65F1D" w:rsidRDefault="003157B4" w:rsidP="00A65F1D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65F1D">
              <w:rPr>
                <w:b/>
                <w:sz w:val="20"/>
                <w:szCs w:val="20"/>
              </w:rPr>
              <w:t>Conditions générales</w:t>
            </w:r>
            <w:r w:rsidRPr="00A65F1D">
              <w:rPr>
                <w:sz w:val="20"/>
                <w:szCs w:val="20"/>
              </w:rPr>
              <w:t> </w:t>
            </w:r>
            <w:r w:rsidRPr="00A65F1D">
              <w:rPr>
                <w:b/>
                <w:sz w:val="20"/>
                <w:szCs w:val="20"/>
              </w:rPr>
              <w:t>et conditions particulières</w:t>
            </w:r>
          </w:p>
          <w:p w14:paraId="18943C8A" w14:textId="77777777" w:rsidR="003157B4" w:rsidRPr="00A65F1D" w:rsidRDefault="003157B4" w:rsidP="00A65F1D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A65F1D">
              <w:rPr>
                <w:b/>
                <w:sz w:val="20"/>
                <w:szCs w:val="20"/>
              </w:rPr>
              <w:t xml:space="preserve">Description des </w:t>
            </w:r>
            <w:r w:rsidRPr="00A65F1D">
              <w:rPr>
                <w:b/>
                <w:sz w:val="20"/>
                <w:szCs w:val="20"/>
                <w:u w:val="single"/>
              </w:rPr>
              <w:t xml:space="preserve">modalités </w:t>
            </w:r>
            <w:r w:rsidRPr="00A65F1D">
              <w:rPr>
                <w:b/>
                <w:sz w:val="20"/>
                <w:szCs w:val="20"/>
              </w:rPr>
              <w:t>concernant :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09E34A4F" w14:textId="77777777" w:rsidR="003157B4" w:rsidRPr="00C01CE3" w:rsidRDefault="003157B4" w:rsidP="00C01CE3">
            <w:pPr>
              <w:pStyle w:val="KeinLeerraum"/>
            </w:pPr>
            <w:r w:rsidRPr="00C01CE3">
              <w:t xml:space="preserve">Tarif A : paiement annuelle par virement, résiliation à la fin de l’année sans délai par écrit </w:t>
            </w:r>
          </w:p>
          <w:p w14:paraId="6FA679CF" w14:textId="77777777" w:rsidR="003157B4" w:rsidRPr="00A65F1D" w:rsidRDefault="003157B4" w:rsidP="00C01CE3">
            <w:pPr>
              <w:pStyle w:val="KeinLeerraum"/>
            </w:pPr>
            <w:r w:rsidRPr="00C01CE3">
              <w:t>Tarif B : paiement mensuelle par domiciliation, résiliation mensuelle par écrit et parvenir au moins un mois avant l’échéance des paiements.</w:t>
            </w:r>
            <w:r>
              <w:t xml:space="preserve"> </w:t>
            </w:r>
          </w:p>
        </w:tc>
      </w:tr>
      <w:tr w:rsidR="003157B4" w:rsidRPr="00A65F1D" w14:paraId="26488562" w14:textId="77777777" w:rsidTr="00A65F1D">
        <w:tc>
          <w:tcPr>
            <w:tcW w:w="9628" w:type="dxa"/>
            <w:gridSpan w:val="2"/>
            <w:tcBorders>
              <w:top w:val="nil"/>
            </w:tcBorders>
            <w:shd w:val="clear" w:color="auto" w:fill="F2F2F2"/>
          </w:tcPr>
          <w:p w14:paraId="59FEFD4E" w14:textId="77777777" w:rsidR="003157B4" w:rsidRPr="00A65F1D" w:rsidRDefault="003157B4" w:rsidP="00C01CE3">
            <w:pPr>
              <w:pStyle w:val="KeinLeerraum"/>
            </w:pPr>
            <w:r w:rsidRPr="00A65F1D">
              <w:t>l’activation (modalités…), - la facturation (domiciliation, …), - la résiliation (préavis, reconduction,…), - la portabilité (modalités et conditions), - l’installation/raccordement (délais…), - l’intervention (technicien à domicile…)</w:t>
            </w:r>
          </w:p>
        </w:tc>
      </w:tr>
      <w:tr w:rsidR="003157B4" w:rsidRPr="00A65F1D" w14:paraId="5B19C4C0" w14:textId="77777777" w:rsidTr="00A65F1D">
        <w:trPr>
          <w:trHeight w:val="702"/>
        </w:trPr>
        <w:tc>
          <w:tcPr>
            <w:tcW w:w="3397" w:type="dxa"/>
            <w:shd w:val="clear" w:color="auto" w:fill="F2F2F2"/>
          </w:tcPr>
          <w:p w14:paraId="4731D798" w14:textId="77777777" w:rsidR="003157B4" w:rsidRPr="00A65F1D" w:rsidRDefault="003157B4" w:rsidP="00A65F1D">
            <w:pPr>
              <w:jc w:val="left"/>
              <w:rPr>
                <w:sz w:val="20"/>
                <w:szCs w:val="20"/>
              </w:rPr>
            </w:pPr>
            <w:r w:rsidRPr="00A65F1D">
              <w:rPr>
                <w:b/>
                <w:sz w:val="20"/>
                <w:szCs w:val="20"/>
              </w:rPr>
              <w:t>Durée minimale d’engagement :</w:t>
            </w:r>
            <w:r w:rsidRPr="00A65F1D">
              <w:rPr>
                <w:sz w:val="20"/>
                <w:szCs w:val="20"/>
              </w:rPr>
              <w:t> </w:t>
            </w:r>
            <w:r w:rsidRPr="00A65F1D">
              <w:rPr>
                <w:i/>
                <w:sz w:val="20"/>
                <w:szCs w:val="20"/>
              </w:rPr>
              <w:t>(en mois) </w:t>
            </w:r>
          </w:p>
        </w:tc>
        <w:tc>
          <w:tcPr>
            <w:tcW w:w="6231" w:type="dxa"/>
            <w:vAlign w:val="center"/>
          </w:tcPr>
          <w:p w14:paraId="5E28B7A3" w14:textId="77777777" w:rsidR="003157B4" w:rsidRPr="00C01CE3" w:rsidRDefault="003157B4" w:rsidP="00B6741D">
            <w:pPr>
              <w:tabs>
                <w:tab w:val="left" w:pos="986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69DE01B" w14:textId="77777777" w:rsidR="003157B4" w:rsidRDefault="003157B4" w:rsidP="00F56896">
      <w:pPr>
        <w:pStyle w:val="berschrift1"/>
      </w:pPr>
      <w:r>
        <w:t>Autres informations</w:t>
      </w:r>
    </w:p>
    <w:p w14:paraId="71AB23ED" w14:textId="77777777" w:rsidR="003157B4" w:rsidRPr="009F7EBA" w:rsidRDefault="003157B4" w:rsidP="00B9414D">
      <w:pPr>
        <w:rPr>
          <w:i/>
          <w:color w:val="D6D6D8"/>
          <w:sz w:val="20"/>
          <w:szCs w:val="20"/>
        </w:rPr>
      </w:pPr>
      <w:r w:rsidRPr="009F7EBA">
        <w:rPr>
          <w:i/>
          <w:color w:val="D6D6D8"/>
          <w:sz w:val="20"/>
          <w:szCs w:val="20"/>
        </w:rPr>
        <w:t>….la fiche de devra pas dépasser deux</w:t>
      </w:r>
      <w:r>
        <w:rPr>
          <w:i/>
          <w:color w:val="D6D6D8"/>
          <w:sz w:val="20"/>
          <w:szCs w:val="20"/>
        </w:rPr>
        <w:t xml:space="preserve"> à trois </w:t>
      </w:r>
      <w:r w:rsidRPr="009F7EBA">
        <w:rPr>
          <w:i/>
          <w:color w:val="D6D6D8"/>
          <w:sz w:val="20"/>
          <w:szCs w:val="20"/>
        </w:rPr>
        <w:t xml:space="preserve"> pages en tout.</w:t>
      </w:r>
    </w:p>
    <w:sectPr w:rsidR="003157B4" w:rsidRPr="009F7EBA" w:rsidSect="009010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49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F8DB" w14:textId="77777777" w:rsidR="000833CA" w:rsidRDefault="000833CA" w:rsidP="00302514">
      <w:pPr>
        <w:spacing w:before="0" w:after="0" w:line="240" w:lineRule="auto"/>
      </w:pPr>
      <w:r>
        <w:separator/>
      </w:r>
    </w:p>
  </w:endnote>
  <w:endnote w:type="continuationSeparator" w:id="0">
    <w:p w14:paraId="26F7B7AD" w14:textId="77777777" w:rsidR="000833CA" w:rsidRDefault="000833CA" w:rsidP="003025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153D" w14:textId="77777777" w:rsidR="003157B4" w:rsidRDefault="003157B4">
    <w:pPr>
      <w:pStyle w:val="Fuzeile"/>
      <w:jc w:val="center"/>
    </w:pPr>
    <w:r>
      <w:t xml:space="preserve">Page </w:t>
    </w:r>
    <w:r w:rsidR="006737F7">
      <w:rPr>
        <w:noProof/>
      </w:rPr>
      <w:fldChar w:fldCharType="begin"/>
    </w:r>
    <w:r w:rsidR="006737F7">
      <w:rPr>
        <w:noProof/>
      </w:rPr>
      <w:instrText xml:space="preserve"> PAGE   \* MERGEFORMAT </w:instrText>
    </w:r>
    <w:r w:rsidR="006737F7">
      <w:rPr>
        <w:noProof/>
      </w:rPr>
      <w:fldChar w:fldCharType="separate"/>
    </w:r>
    <w:r>
      <w:rPr>
        <w:noProof/>
      </w:rPr>
      <w:t>1</w:t>
    </w:r>
    <w:r w:rsidR="006737F7">
      <w:rPr>
        <w:noProof/>
      </w:rPr>
      <w:fldChar w:fldCharType="end"/>
    </w:r>
  </w:p>
  <w:p w14:paraId="41BCBC39" w14:textId="77777777" w:rsidR="003157B4" w:rsidRDefault="003157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4312" w14:textId="77777777" w:rsidR="003157B4" w:rsidRDefault="003157B4">
    <w:pPr>
      <w:pStyle w:val="Fuzeile"/>
      <w:jc w:val="right"/>
    </w:pPr>
    <w:r>
      <w:t xml:space="preserve">Page </w:t>
    </w:r>
    <w:r w:rsidR="006737F7">
      <w:rPr>
        <w:noProof/>
      </w:rPr>
      <w:fldChar w:fldCharType="begin"/>
    </w:r>
    <w:r w:rsidR="006737F7">
      <w:rPr>
        <w:noProof/>
      </w:rPr>
      <w:instrText xml:space="preserve"> PAGE   \* MERGEFORMAT </w:instrText>
    </w:r>
    <w:r w:rsidR="006737F7">
      <w:rPr>
        <w:noProof/>
      </w:rPr>
      <w:fldChar w:fldCharType="separate"/>
    </w:r>
    <w:r>
      <w:rPr>
        <w:noProof/>
      </w:rPr>
      <w:t>1</w:t>
    </w:r>
    <w:r w:rsidR="006737F7">
      <w:rPr>
        <w:noProof/>
      </w:rPr>
      <w:fldChar w:fldCharType="end"/>
    </w:r>
    <w:r>
      <w:rPr>
        <w:noProof/>
      </w:rPr>
      <w:t xml:space="preserve"> </w:t>
    </w:r>
  </w:p>
  <w:p w14:paraId="1D40E1BB" w14:textId="77777777" w:rsidR="003157B4" w:rsidRDefault="003157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A033" w14:textId="77777777" w:rsidR="000833CA" w:rsidRDefault="000833CA" w:rsidP="00302514">
      <w:pPr>
        <w:spacing w:before="0" w:after="0" w:line="240" w:lineRule="auto"/>
      </w:pPr>
      <w:r>
        <w:separator/>
      </w:r>
    </w:p>
  </w:footnote>
  <w:footnote w:type="continuationSeparator" w:id="0">
    <w:p w14:paraId="5537A8FA" w14:textId="77777777" w:rsidR="000833CA" w:rsidRDefault="000833CA" w:rsidP="003025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4239" w14:textId="30A13F56" w:rsidR="003157B4" w:rsidRDefault="003157B4">
    <w:pPr>
      <w:pStyle w:val="Kopfzeile"/>
      <w:rPr>
        <w:lang w:val="fr-CH"/>
      </w:rPr>
    </w:pPr>
    <w:r>
      <w:rPr>
        <w:lang w:val="fr-CH"/>
      </w:rPr>
      <w:t xml:space="preserve">Fiche signalétique type, </w:t>
    </w:r>
    <w:proofErr w:type="gramStart"/>
    <w:r>
      <w:rPr>
        <w:lang w:val="fr-CH"/>
      </w:rPr>
      <w:t>ILR,  version</w:t>
    </w:r>
    <w:proofErr w:type="gramEnd"/>
    <w:r>
      <w:rPr>
        <w:lang w:val="fr-CH"/>
      </w:rPr>
      <w:t xml:space="preserve"> </w:t>
    </w:r>
    <w:r w:rsidR="00EB7466">
      <w:rPr>
        <w:lang w:val="fr-CH"/>
      </w:rPr>
      <w:t>janvier 2025</w:t>
    </w:r>
  </w:p>
  <w:p w14:paraId="6EAE7180" w14:textId="77777777" w:rsidR="003157B4" w:rsidRPr="000E1301" w:rsidRDefault="003157B4">
    <w:pPr>
      <w:pStyle w:val="Kopf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B53B" w14:textId="77777777" w:rsidR="003157B4" w:rsidRPr="00F10ACF" w:rsidRDefault="0037119E" w:rsidP="00F10ACF">
    <w:pPr>
      <w:pStyle w:val="Kopfzeile"/>
      <w:jc w:val="right"/>
      <w:rPr>
        <w:i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799009" wp14:editId="409775C6">
              <wp:simplePos x="0" y="0"/>
              <wp:positionH relativeFrom="column">
                <wp:posOffset>27305</wp:posOffset>
              </wp:positionH>
              <wp:positionV relativeFrom="paragraph">
                <wp:posOffset>240665</wp:posOffset>
              </wp:positionV>
              <wp:extent cx="6109970" cy="4445"/>
              <wp:effectExtent l="8255" t="12065" r="6350" b="1206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9970" cy="44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D293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FA6E4" id="Straight Connecto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8.95pt" to="483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" strokecolor="#ed2939" strokeweight=".5pt">
              <v:stroke joinstyle="miter"/>
            </v:line>
          </w:pict>
        </mc:Fallback>
      </mc:AlternateContent>
    </w:r>
    <w:r w:rsidR="003157B4" w:rsidRPr="00F10ACF">
      <w:rPr>
        <w:i/>
      </w:rPr>
      <w:t xml:space="preserve">Fiche signalétique version </w:t>
    </w:r>
    <w:r w:rsidR="003157B4">
      <w:rPr>
        <w:i/>
      </w:rPr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F94"/>
    <w:multiLevelType w:val="multilevel"/>
    <w:tmpl w:val="0809001D"/>
    <w:styleLink w:val="RILRArticles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2820B3"/>
    <w:multiLevelType w:val="hybridMultilevel"/>
    <w:tmpl w:val="DE84FA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1CFB34">
      <w:start w:val="3"/>
      <w:numFmt w:val="bullet"/>
      <w:lvlText w:val="-"/>
      <w:lvlJc w:val="left"/>
      <w:pPr>
        <w:ind w:left="2880" w:hanging="360"/>
      </w:pPr>
      <w:rPr>
        <w:rFonts w:ascii="Calibri" w:eastAsia="Times New Roman" w:hAnsi="Calibri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080D5F"/>
    <w:multiLevelType w:val="multilevel"/>
    <w:tmpl w:val="8E64F504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.%2.%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15C71C21"/>
    <w:multiLevelType w:val="hybridMultilevel"/>
    <w:tmpl w:val="4CC4873A"/>
    <w:lvl w:ilvl="0" w:tplc="893A06CE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6CB0057"/>
    <w:multiLevelType w:val="hybridMultilevel"/>
    <w:tmpl w:val="FF80603C"/>
    <w:lvl w:ilvl="0" w:tplc="4EFEBEA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35D21084">
      <w:start w:val="1"/>
      <w:numFmt w:val="lowerLetter"/>
      <w:lvlText w:val="%2."/>
      <w:lvlJc w:val="left"/>
      <w:pPr>
        <w:ind w:left="122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0137CD7"/>
    <w:multiLevelType w:val="hybridMultilevel"/>
    <w:tmpl w:val="221AAF14"/>
    <w:lvl w:ilvl="0" w:tplc="65BA195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867D52"/>
    <w:multiLevelType w:val="hybridMultilevel"/>
    <w:tmpl w:val="A0681EF0"/>
    <w:lvl w:ilvl="0" w:tplc="65BA19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3922"/>
    <w:multiLevelType w:val="hybridMultilevel"/>
    <w:tmpl w:val="24E256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535195">
    <w:abstractNumId w:val="0"/>
  </w:num>
  <w:num w:numId="2" w16cid:durableId="1132140656">
    <w:abstractNumId w:val="2"/>
  </w:num>
  <w:num w:numId="3" w16cid:durableId="1486241556">
    <w:abstractNumId w:val="2"/>
  </w:num>
  <w:num w:numId="4" w16cid:durableId="1226600453">
    <w:abstractNumId w:val="1"/>
  </w:num>
  <w:num w:numId="5" w16cid:durableId="1317688192">
    <w:abstractNumId w:val="4"/>
  </w:num>
  <w:num w:numId="6" w16cid:durableId="690641997">
    <w:abstractNumId w:val="4"/>
    <w:lvlOverride w:ilvl="0">
      <w:startOverride w:val="1"/>
    </w:lvlOverride>
  </w:num>
  <w:num w:numId="7" w16cid:durableId="1030912273">
    <w:abstractNumId w:val="4"/>
    <w:lvlOverride w:ilvl="0">
      <w:startOverride w:val="1"/>
    </w:lvlOverride>
  </w:num>
  <w:num w:numId="8" w16cid:durableId="326639550">
    <w:abstractNumId w:val="7"/>
  </w:num>
  <w:num w:numId="9" w16cid:durableId="339477965">
    <w:abstractNumId w:val="6"/>
  </w:num>
  <w:num w:numId="10" w16cid:durableId="263614282">
    <w:abstractNumId w:val="5"/>
  </w:num>
  <w:num w:numId="11" w16cid:durableId="111444657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2C"/>
    <w:rsid w:val="00051733"/>
    <w:rsid w:val="00051869"/>
    <w:rsid w:val="0007496D"/>
    <w:rsid w:val="000833CA"/>
    <w:rsid w:val="000E1301"/>
    <w:rsid w:val="000E3B88"/>
    <w:rsid w:val="00116B79"/>
    <w:rsid w:val="00160A6E"/>
    <w:rsid w:val="00171934"/>
    <w:rsid w:val="00175268"/>
    <w:rsid w:val="001771F8"/>
    <w:rsid w:val="00185F4A"/>
    <w:rsid w:val="001B25FE"/>
    <w:rsid w:val="001C2A0B"/>
    <w:rsid w:val="001C7D14"/>
    <w:rsid w:val="001D5629"/>
    <w:rsid w:val="001D750C"/>
    <w:rsid w:val="001E123B"/>
    <w:rsid w:val="001E3FAC"/>
    <w:rsid w:val="0020427C"/>
    <w:rsid w:val="00206604"/>
    <w:rsid w:val="00213672"/>
    <w:rsid w:val="0021599A"/>
    <w:rsid w:val="002176B9"/>
    <w:rsid w:val="002274F7"/>
    <w:rsid w:val="00231251"/>
    <w:rsid w:val="002524D0"/>
    <w:rsid w:val="00253680"/>
    <w:rsid w:val="0026015C"/>
    <w:rsid w:val="00281050"/>
    <w:rsid w:val="00291A5D"/>
    <w:rsid w:val="002B097E"/>
    <w:rsid w:val="002D0C04"/>
    <w:rsid w:val="00302514"/>
    <w:rsid w:val="003157B4"/>
    <w:rsid w:val="00342850"/>
    <w:rsid w:val="0037119E"/>
    <w:rsid w:val="0037496A"/>
    <w:rsid w:val="00386E12"/>
    <w:rsid w:val="00387FC4"/>
    <w:rsid w:val="003A21C8"/>
    <w:rsid w:val="003A57AD"/>
    <w:rsid w:val="003B7449"/>
    <w:rsid w:val="003D50B9"/>
    <w:rsid w:val="00413CE3"/>
    <w:rsid w:val="00417401"/>
    <w:rsid w:val="004311FA"/>
    <w:rsid w:val="0047500D"/>
    <w:rsid w:val="00475D2D"/>
    <w:rsid w:val="004918F3"/>
    <w:rsid w:val="004A1435"/>
    <w:rsid w:val="004A1874"/>
    <w:rsid w:val="004A43C5"/>
    <w:rsid w:val="004A733E"/>
    <w:rsid w:val="004B58D2"/>
    <w:rsid w:val="004D5C01"/>
    <w:rsid w:val="004F33E2"/>
    <w:rsid w:val="00503238"/>
    <w:rsid w:val="00506318"/>
    <w:rsid w:val="00515F7B"/>
    <w:rsid w:val="00524251"/>
    <w:rsid w:val="00525E21"/>
    <w:rsid w:val="00561A92"/>
    <w:rsid w:val="005623D3"/>
    <w:rsid w:val="0056348E"/>
    <w:rsid w:val="00563DDC"/>
    <w:rsid w:val="00580EB4"/>
    <w:rsid w:val="00596CA9"/>
    <w:rsid w:val="00597A15"/>
    <w:rsid w:val="005A10E0"/>
    <w:rsid w:val="005A552D"/>
    <w:rsid w:val="005B735A"/>
    <w:rsid w:val="00607AAE"/>
    <w:rsid w:val="00630BC7"/>
    <w:rsid w:val="00633C3C"/>
    <w:rsid w:val="006737F7"/>
    <w:rsid w:val="006B612C"/>
    <w:rsid w:val="006B7A2F"/>
    <w:rsid w:val="006C790E"/>
    <w:rsid w:val="006D44E7"/>
    <w:rsid w:val="006E55CE"/>
    <w:rsid w:val="006F3D29"/>
    <w:rsid w:val="006F68D5"/>
    <w:rsid w:val="00702DF7"/>
    <w:rsid w:val="0071470B"/>
    <w:rsid w:val="00727B65"/>
    <w:rsid w:val="007413DC"/>
    <w:rsid w:val="00741E05"/>
    <w:rsid w:val="00745DCC"/>
    <w:rsid w:val="00760BC3"/>
    <w:rsid w:val="007A0693"/>
    <w:rsid w:val="00806F4E"/>
    <w:rsid w:val="00811587"/>
    <w:rsid w:val="0083354B"/>
    <w:rsid w:val="00841530"/>
    <w:rsid w:val="00865DBB"/>
    <w:rsid w:val="00870D7E"/>
    <w:rsid w:val="00871972"/>
    <w:rsid w:val="008735F6"/>
    <w:rsid w:val="008B21B9"/>
    <w:rsid w:val="008C149C"/>
    <w:rsid w:val="008C692A"/>
    <w:rsid w:val="00901004"/>
    <w:rsid w:val="00912BE8"/>
    <w:rsid w:val="009132C1"/>
    <w:rsid w:val="0092495F"/>
    <w:rsid w:val="00935B46"/>
    <w:rsid w:val="00950CC4"/>
    <w:rsid w:val="0095176C"/>
    <w:rsid w:val="00962485"/>
    <w:rsid w:val="009765C1"/>
    <w:rsid w:val="00986E77"/>
    <w:rsid w:val="009F14A9"/>
    <w:rsid w:val="009F7EBA"/>
    <w:rsid w:val="00A10895"/>
    <w:rsid w:val="00A275FE"/>
    <w:rsid w:val="00A65F1D"/>
    <w:rsid w:val="00A7468A"/>
    <w:rsid w:val="00A777CD"/>
    <w:rsid w:val="00AA355E"/>
    <w:rsid w:val="00AE62F2"/>
    <w:rsid w:val="00AF435D"/>
    <w:rsid w:val="00B055A8"/>
    <w:rsid w:val="00B13534"/>
    <w:rsid w:val="00B14848"/>
    <w:rsid w:val="00B16614"/>
    <w:rsid w:val="00B17E40"/>
    <w:rsid w:val="00B22EE6"/>
    <w:rsid w:val="00B3657B"/>
    <w:rsid w:val="00B37FA2"/>
    <w:rsid w:val="00B458C5"/>
    <w:rsid w:val="00B5627F"/>
    <w:rsid w:val="00B566DF"/>
    <w:rsid w:val="00B577DD"/>
    <w:rsid w:val="00B63AF1"/>
    <w:rsid w:val="00B6741D"/>
    <w:rsid w:val="00B70C9E"/>
    <w:rsid w:val="00B7149D"/>
    <w:rsid w:val="00B9414D"/>
    <w:rsid w:val="00BB71F9"/>
    <w:rsid w:val="00BD0799"/>
    <w:rsid w:val="00C01CE3"/>
    <w:rsid w:val="00C1763B"/>
    <w:rsid w:val="00C2647C"/>
    <w:rsid w:val="00C545E3"/>
    <w:rsid w:val="00C9366C"/>
    <w:rsid w:val="00CC2641"/>
    <w:rsid w:val="00CD4500"/>
    <w:rsid w:val="00CE6385"/>
    <w:rsid w:val="00CF3E9E"/>
    <w:rsid w:val="00D254A6"/>
    <w:rsid w:val="00D4183E"/>
    <w:rsid w:val="00D4337E"/>
    <w:rsid w:val="00DF6439"/>
    <w:rsid w:val="00E006C9"/>
    <w:rsid w:val="00E03EB3"/>
    <w:rsid w:val="00E12C47"/>
    <w:rsid w:val="00E31697"/>
    <w:rsid w:val="00E51908"/>
    <w:rsid w:val="00E53683"/>
    <w:rsid w:val="00E601B3"/>
    <w:rsid w:val="00E70B87"/>
    <w:rsid w:val="00E75CF3"/>
    <w:rsid w:val="00E84B5C"/>
    <w:rsid w:val="00EA54FB"/>
    <w:rsid w:val="00EB7466"/>
    <w:rsid w:val="00EC1F54"/>
    <w:rsid w:val="00EC4069"/>
    <w:rsid w:val="00EE1F96"/>
    <w:rsid w:val="00EF2FDD"/>
    <w:rsid w:val="00EF5438"/>
    <w:rsid w:val="00EF7DEC"/>
    <w:rsid w:val="00F10ACF"/>
    <w:rsid w:val="00F12586"/>
    <w:rsid w:val="00F14003"/>
    <w:rsid w:val="00F348F5"/>
    <w:rsid w:val="00F56896"/>
    <w:rsid w:val="00F757E1"/>
    <w:rsid w:val="00FE0F86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43FA7C"/>
  <w15:docId w15:val="{911D2352-1C28-4C54-916C-E4EB5FD3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Normal corps"/>
    <w:qFormat/>
    <w:rsid w:val="009F14A9"/>
    <w:pPr>
      <w:spacing w:before="120" w:after="240" w:line="288" w:lineRule="auto"/>
      <w:jc w:val="both"/>
    </w:pPr>
    <w:rPr>
      <w:sz w:val="22"/>
      <w:szCs w:val="24"/>
      <w:lang w:val="fr-FR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11587"/>
    <w:pPr>
      <w:keepNext/>
      <w:keepLines/>
      <w:numPr>
        <w:numId w:val="2"/>
      </w:numPr>
      <w:spacing w:before="400" w:line="240" w:lineRule="auto"/>
      <w:outlineLvl w:val="0"/>
    </w:pPr>
    <w:rPr>
      <w:rFonts w:eastAsia="Times New Roman"/>
      <w:b/>
      <w:color w:val="ED2939"/>
      <w:sz w:val="32"/>
      <w:szCs w:val="36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11587"/>
    <w:pPr>
      <w:keepNext/>
      <w:keepLines/>
      <w:numPr>
        <w:ilvl w:val="1"/>
        <w:numId w:val="2"/>
      </w:numPr>
      <w:spacing w:before="180" w:after="180" w:line="240" w:lineRule="auto"/>
      <w:outlineLvl w:val="1"/>
    </w:pPr>
    <w:rPr>
      <w:rFonts w:eastAsia="Times New Roman"/>
      <w:b/>
      <w:color w:val="ED2939"/>
      <w:sz w:val="30"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11587"/>
    <w:pPr>
      <w:keepNext/>
      <w:keepLines/>
      <w:numPr>
        <w:ilvl w:val="2"/>
        <w:numId w:val="2"/>
      </w:numPr>
      <w:spacing w:before="180" w:after="180" w:line="240" w:lineRule="auto"/>
      <w:outlineLvl w:val="2"/>
    </w:pPr>
    <w:rPr>
      <w:rFonts w:eastAsia="Times New Roman"/>
      <w:color w:val="ED2939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11587"/>
    <w:pPr>
      <w:keepNext/>
      <w:keepLines/>
      <w:numPr>
        <w:ilvl w:val="3"/>
        <w:numId w:val="2"/>
      </w:numPr>
      <w:spacing w:before="180" w:after="180"/>
      <w:outlineLvl w:val="3"/>
    </w:pPr>
    <w:rPr>
      <w:rFonts w:eastAsia="Times New Roman"/>
      <w:color w:val="ED2939"/>
      <w:sz w:val="26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811587"/>
    <w:pPr>
      <w:keepNext/>
      <w:keepLines/>
      <w:numPr>
        <w:ilvl w:val="4"/>
        <w:numId w:val="2"/>
      </w:numPr>
      <w:spacing w:before="40" w:after="120"/>
      <w:outlineLvl w:val="4"/>
    </w:pPr>
    <w:rPr>
      <w:rFonts w:eastAsia="Times New Roman"/>
      <w:color w:val="ED2939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11587"/>
    <w:pPr>
      <w:keepNext/>
      <w:keepLines/>
      <w:numPr>
        <w:ilvl w:val="5"/>
        <w:numId w:val="2"/>
      </w:numPr>
      <w:spacing w:before="40" w:after="120"/>
      <w:outlineLvl w:val="5"/>
    </w:pPr>
    <w:rPr>
      <w:rFonts w:eastAsia="Times New Roman"/>
      <w:iCs/>
      <w:caps/>
      <w:color w:val="595959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811587"/>
    <w:pPr>
      <w:keepNext/>
      <w:keepLines/>
      <w:numPr>
        <w:ilvl w:val="6"/>
        <w:numId w:val="2"/>
      </w:numPr>
      <w:spacing w:before="40" w:after="120"/>
      <w:outlineLvl w:val="6"/>
    </w:pPr>
    <w:rPr>
      <w:rFonts w:eastAsia="Times New Roman"/>
      <w:bCs/>
      <w:color w:val="ED2939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811587"/>
    <w:pPr>
      <w:keepNext/>
      <w:keepLines/>
      <w:numPr>
        <w:ilvl w:val="7"/>
        <w:numId w:val="2"/>
      </w:numPr>
      <w:spacing w:before="40" w:after="120"/>
      <w:outlineLvl w:val="7"/>
    </w:pPr>
    <w:rPr>
      <w:rFonts w:eastAsia="Times New Roman"/>
      <w:bCs/>
      <w:iCs/>
      <w:color w:val="ED2939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811587"/>
    <w:pPr>
      <w:keepNext/>
      <w:keepLines/>
      <w:numPr>
        <w:ilvl w:val="8"/>
        <w:numId w:val="2"/>
      </w:numPr>
      <w:spacing w:before="40" w:after="120"/>
      <w:outlineLvl w:val="8"/>
    </w:pPr>
    <w:rPr>
      <w:rFonts w:eastAsia="Times New Roman"/>
      <w:iCs/>
      <w:color w:val="ED29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811587"/>
    <w:rPr>
      <w:rFonts w:ascii="Calibri" w:hAnsi="Calibri" w:cs="Times New Roman"/>
      <w:b/>
      <w:color w:val="ED2939"/>
      <w:sz w:val="36"/>
      <w:szCs w:val="36"/>
    </w:rPr>
  </w:style>
  <w:style w:type="character" w:customStyle="1" w:styleId="berschrift2Zchn">
    <w:name w:val="Überschrift 2 Zchn"/>
    <w:link w:val="berschrift2"/>
    <w:uiPriority w:val="99"/>
    <w:locked/>
    <w:rsid w:val="00F14003"/>
    <w:rPr>
      <w:rFonts w:ascii="Calibri" w:hAnsi="Calibri" w:cs="Times New Roman"/>
      <w:b/>
      <w:color w:val="ED2939"/>
      <w:sz w:val="32"/>
      <w:szCs w:val="32"/>
      <w:lang w:val="fr-FR"/>
    </w:rPr>
  </w:style>
  <w:style w:type="character" w:customStyle="1" w:styleId="berschrift3Zchn">
    <w:name w:val="Überschrift 3 Zchn"/>
    <w:link w:val="berschrift3"/>
    <w:uiPriority w:val="99"/>
    <w:locked/>
    <w:rsid w:val="00F14003"/>
    <w:rPr>
      <w:rFonts w:ascii="Calibri" w:hAnsi="Calibri" w:cs="Times New Roman"/>
      <w:color w:val="ED2939"/>
      <w:sz w:val="28"/>
      <w:szCs w:val="28"/>
      <w:lang w:val="fr-FR"/>
    </w:rPr>
  </w:style>
  <w:style w:type="character" w:customStyle="1" w:styleId="berschrift4Zchn">
    <w:name w:val="Überschrift 4 Zchn"/>
    <w:link w:val="berschrift4"/>
    <w:uiPriority w:val="99"/>
    <w:locked/>
    <w:rsid w:val="005B735A"/>
    <w:rPr>
      <w:rFonts w:ascii="Calibri" w:hAnsi="Calibri" w:cs="Times New Roman"/>
      <w:color w:val="ED2939"/>
      <w:sz w:val="24"/>
      <w:szCs w:val="24"/>
      <w:lang w:val="fr-FR"/>
    </w:rPr>
  </w:style>
  <w:style w:type="character" w:customStyle="1" w:styleId="berschrift5Zchn">
    <w:name w:val="Überschrift 5 Zchn"/>
    <w:link w:val="berschrift5"/>
    <w:uiPriority w:val="99"/>
    <w:locked/>
    <w:rsid w:val="00CF3E9E"/>
    <w:rPr>
      <w:rFonts w:ascii="Calibri" w:hAnsi="Calibri" w:cs="Times New Roman"/>
      <w:color w:val="ED2939"/>
      <w:sz w:val="24"/>
      <w:szCs w:val="24"/>
      <w:lang w:val="fr-FR"/>
    </w:rPr>
  </w:style>
  <w:style w:type="character" w:customStyle="1" w:styleId="berschrift6Zchn">
    <w:name w:val="Überschrift 6 Zchn"/>
    <w:link w:val="berschrift6"/>
    <w:uiPriority w:val="99"/>
    <w:locked/>
    <w:rsid w:val="00B5627F"/>
    <w:rPr>
      <w:rFonts w:ascii="Calibri" w:hAnsi="Calibri" w:cs="Times New Roman"/>
      <w:iCs/>
      <w:caps/>
      <w:color w:val="595959"/>
      <w:sz w:val="24"/>
      <w:szCs w:val="24"/>
      <w:lang w:val="fr-FR"/>
    </w:rPr>
  </w:style>
  <w:style w:type="character" w:customStyle="1" w:styleId="berschrift7Zchn">
    <w:name w:val="Überschrift 7 Zchn"/>
    <w:link w:val="berschrift7"/>
    <w:uiPriority w:val="99"/>
    <w:locked/>
    <w:rsid w:val="00CF3E9E"/>
    <w:rPr>
      <w:rFonts w:ascii="Calibri" w:hAnsi="Calibri" w:cs="Times New Roman"/>
      <w:bCs/>
      <w:color w:val="ED2939"/>
      <w:sz w:val="24"/>
      <w:szCs w:val="24"/>
      <w:lang w:val="fr-FR"/>
    </w:rPr>
  </w:style>
  <w:style w:type="character" w:customStyle="1" w:styleId="berschrift8Zchn">
    <w:name w:val="Überschrift 8 Zchn"/>
    <w:link w:val="berschrift8"/>
    <w:uiPriority w:val="99"/>
    <w:locked/>
    <w:rsid w:val="00CF3E9E"/>
    <w:rPr>
      <w:rFonts w:ascii="Calibri" w:hAnsi="Calibri" w:cs="Times New Roman"/>
      <w:bCs/>
      <w:iCs/>
      <w:color w:val="ED2939"/>
      <w:sz w:val="24"/>
      <w:szCs w:val="24"/>
      <w:lang w:val="fr-FR"/>
    </w:rPr>
  </w:style>
  <w:style w:type="character" w:customStyle="1" w:styleId="berschrift9Zchn">
    <w:name w:val="Überschrift 9 Zchn"/>
    <w:link w:val="berschrift9"/>
    <w:uiPriority w:val="99"/>
    <w:locked/>
    <w:rsid w:val="00CF3E9E"/>
    <w:rPr>
      <w:rFonts w:ascii="Calibri" w:hAnsi="Calibri" w:cs="Times New Roman"/>
      <w:iCs/>
      <w:color w:val="ED2939"/>
      <w:sz w:val="24"/>
      <w:szCs w:val="24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rsid w:val="00B5627F"/>
    <w:pPr>
      <w:spacing w:after="0"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5627F"/>
    <w:rPr>
      <w:rFonts w:ascii="Calibri" w:hAnsi="Calibri" w:cs="Segoe UI"/>
      <w:sz w:val="18"/>
      <w:szCs w:val="18"/>
      <w:lang w:val="fr-FR"/>
    </w:rPr>
  </w:style>
  <w:style w:type="character" w:styleId="Buchtitel">
    <w:name w:val="Book Title"/>
    <w:uiPriority w:val="99"/>
    <w:qFormat/>
    <w:rsid w:val="00B5627F"/>
    <w:rPr>
      <w:rFonts w:cs="Times New Roman"/>
      <w:b/>
      <w:bCs/>
      <w:smallCaps/>
      <w:spacing w:val="10"/>
    </w:rPr>
  </w:style>
  <w:style w:type="paragraph" w:styleId="Beschriftung">
    <w:name w:val="caption"/>
    <w:basedOn w:val="Standard"/>
    <w:next w:val="Standard"/>
    <w:uiPriority w:val="99"/>
    <w:qFormat/>
    <w:rsid w:val="001E123B"/>
    <w:pPr>
      <w:spacing w:line="240" w:lineRule="auto"/>
    </w:pPr>
    <w:rPr>
      <w:b/>
      <w:bCs/>
      <w:color w:val="BBBCBF"/>
    </w:rPr>
  </w:style>
  <w:style w:type="paragraph" w:styleId="Dokumentstruktur">
    <w:name w:val="Document Map"/>
    <w:basedOn w:val="Standard"/>
    <w:link w:val="DokumentstrukturZchn"/>
    <w:uiPriority w:val="99"/>
    <w:semiHidden/>
    <w:rsid w:val="00B5627F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B5627F"/>
    <w:rPr>
      <w:rFonts w:ascii="Calibri" w:hAnsi="Calibri" w:cs="Segoe UI"/>
      <w:sz w:val="16"/>
      <w:szCs w:val="16"/>
      <w:lang w:val="fr-FR"/>
    </w:rPr>
  </w:style>
  <w:style w:type="character" w:styleId="Hervorhebung">
    <w:name w:val="Emphasis"/>
    <w:uiPriority w:val="99"/>
    <w:qFormat/>
    <w:rsid w:val="00B5627F"/>
    <w:rPr>
      <w:rFonts w:cs="Times New Roman"/>
      <w:i/>
      <w:iCs/>
    </w:rPr>
  </w:style>
  <w:style w:type="character" w:styleId="IntensiveHervorhebung">
    <w:name w:val="Intense Emphasis"/>
    <w:uiPriority w:val="99"/>
    <w:qFormat/>
    <w:rsid w:val="00B5627F"/>
    <w:rPr>
      <w:rFonts w:cs="Times New Roman"/>
      <w:b/>
      <w:bCs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B5627F"/>
    <w:pPr>
      <w:spacing w:before="100" w:beforeAutospacing="1" w:line="240" w:lineRule="auto"/>
      <w:ind w:left="720"/>
      <w:jc w:val="center"/>
    </w:pPr>
    <w:rPr>
      <w:rFonts w:eastAsia="Times New Roman"/>
      <w:color w:val="BBBCBF"/>
      <w:spacing w:val="-6"/>
      <w:sz w:val="32"/>
      <w:szCs w:val="32"/>
    </w:rPr>
  </w:style>
  <w:style w:type="character" w:customStyle="1" w:styleId="IntensivesZitatZchn">
    <w:name w:val="Intensives Zitat Zchn"/>
    <w:link w:val="IntensivesZitat"/>
    <w:uiPriority w:val="99"/>
    <w:locked/>
    <w:rsid w:val="00B5627F"/>
    <w:rPr>
      <w:rFonts w:ascii="Calibri" w:hAnsi="Calibri" w:cs="Times New Roman"/>
      <w:color w:val="BBBCBF"/>
      <w:spacing w:val="-6"/>
      <w:sz w:val="32"/>
      <w:szCs w:val="32"/>
      <w:lang w:val="fr-FR"/>
    </w:rPr>
  </w:style>
  <w:style w:type="character" w:styleId="IntensiverVerweis">
    <w:name w:val="Intense Reference"/>
    <w:uiPriority w:val="99"/>
    <w:qFormat/>
    <w:rsid w:val="00B5627F"/>
    <w:rPr>
      <w:rFonts w:cs="Times New Roman"/>
      <w:b/>
      <w:bCs/>
      <w:smallCaps/>
      <w:color w:val="BBBCBF"/>
      <w:u w:val="single"/>
    </w:rPr>
  </w:style>
  <w:style w:type="paragraph" w:styleId="Listenabsatz">
    <w:name w:val="List Paragraph"/>
    <w:basedOn w:val="Standard"/>
    <w:uiPriority w:val="99"/>
    <w:qFormat/>
    <w:rsid w:val="00B5627F"/>
    <w:pPr>
      <w:ind w:left="720"/>
      <w:contextualSpacing/>
    </w:pPr>
  </w:style>
  <w:style w:type="paragraph" w:styleId="KeinLeerraum">
    <w:name w:val="No Spacing"/>
    <w:autoRedefine/>
    <w:uiPriority w:val="99"/>
    <w:qFormat/>
    <w:rsid w:val="00C01CE3"/>
    <w:rPr>
      <w:rFonts w:eastAsia="Times New Roman"/>
      <w:b/>
      <w:color w:val="000000"/>
      <w:szCs w:val="24"/>
      <w:lang w:val="fr-FR" w:eastAsia="en-US"/>
    </w:rPr>
  </w:style>
  <w:style w:type="paragraph" w:styleId="StandardWeb">
    <w:name w:val="Normal (Web)"/>
    <w:basedOn w:val="Standard"/>
    <w:uiPriority w:val="99"/>
    <w:semiHidden/>
    <w:rsid w:val="00B5627F"/>
    <w:rPr>
      <w:sz w:val="24"/>
    </w:rPr>
  </w:style>
  <w:style w:type="paragraph" w:styleId="Zitat">
    <w:name w:val="Quote"/>
    <w:basedOn w:val="Standard"/>
    <w:next w:val="Standard"/>
    <w:link w:val="ZitatZchn"/>
    <w:uiPriority w:val="99"/>
    <w:qFormat/>
    <w:rsid w:val="00B5627F"/>
    <w:pPr>
      <w:spacing w:after="120"/>
      <w:ind w:left="720"/>
    </w:pPr>
    <w:rPr>
      <w:color w:val="BBBCBF"/>
      <w:sz w:val="24"/>
    </w:rPr>
  </w:style>
  <w:style w:type="character" w:customStyle="1" w:styleId="ZitatZchn">
    <w:name w:val="Zitat Zchn"/>
    <w:link w:val="Zitat"/>
    <w:uiPriority w:val="99"/>
    <w:locked/>
    <w:rsid w:val="00B5627F"/>
    <w:rPr>
      <w:rFonts w:ascii="Calibri" w:hAnsi="Calibri" w:cs="Times New Roman"/>
      <w:color w:val="BBBCBF"/>
      <w:sz w:val="24"/>
      <w:szCs w:val="24"/>
      <w:lang w:val="fr-FR"/>
    </w:rPr>
  </w:style>
  <w:style w:type="character" w:styleId="Fett">
    <w:name w:val="Strong"/>
    <w:uiPriority w:val="99"/>
    <w:qFormat/>
    <w:rsid w:val="00B5627F"/>
    <w:rPr>
      <w:rFonts w:cs="Times New Roman"/>
      <w:b/>
      <w:bCs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B5627F"/>
    <w:pPr>
      <w:numPr>
        <w:ilvl w:val="1"/>
      </w:numPr>
      <w:spacing w:line="240" w:lineRule="auto"/>
    </w:pPr>
    <w:rPr>
      <w:rFonts w:eastAsia="Times New Roman"/>
      <w:color w:val="808080"/>
      <w:sz w:val="36"/>
      <w:szCs w:val="28"/>
    </w:rPr>
  </w:style>
  <w:style w:type="character" w:customStyle="1" w:styleId="UntertitelZchn">
    <w:name w:val="Untertitel Zchn"/>
    <w:link w:val="Untertitel"/>
    <w:uiPriority w:val="99"/>
    <w:locked/>
    <w:rsid w:val="00B5627F"/>
    <w:rPr>
      <w:rFonts w:ascii="Calibri" w:hAnsi="Calibri" w:cs="Times New Roman"/>
      <w:color w:val="808080"/>
      <w:sz w:val="28"/>
      <w:szCs w:val="28"/>
      <w:lang w:val="fr-FR"/>
    </w:rPr>
  </w:style>
  <w:style w:type="character" w:styleId="SchwacheHervorhebung">
    <w:name w:val="Subtle Emphasis"/>
    <w:uiPriority w:val="99"/>
    <w:qFormat/>
    <w:rsid w:val="00B5627F"/>
    <w:rPr>
      <w:rFonts w:cs="Times New Roman"/>
      <w:i/>
      <w:iCs/>
      <w:color w:val="595959"/>
    </w:rPr>
  </w:style>
  <w:style w:type="character" w:styleId="SchwacherVerweis">
    <w:name w:val="Subtle Reference"/>
    <w:uiPriority w:val="99"/>
    <w:qFormat/>
    <w:rsid w:val="00B5627F"/>
    <w:rPr>
      <w:rFonts w:cs="Times New Roman"/>
      <w:smallCaps/>
      <w:color w:val="595959"/>
      <w:u w:val="none" w:color="7F7F7F"/>
    </w:rPr>
  </w:style>
  <w:style w:type="paragraph" w:styleId="Titel">
    <w:name w:val="Title"/>
    <w:basedOn w:val="Standard"/>
    <w:next w:val="Standard"/>
    <w:link w:val="TitelZchn"/>
    <w:uiPriority w:val="99"/>
    <w:qFormat/>
    <w:rsid w:val="00B5627F"/>
    <w:pPr>
      <w:spacing w:after="0" w:line="204" w:lineRule="auto"/>
      <w:contextualSpacing/>
    </w:pPr>
    <w:rPr>
      <w:rFonts w:eastAsia="Times New Roman"/>
      <w:caps/>
      <w:color w:val="ED2939"/>
      <w:spacing w:val="-15"/>
      <w:sz w:val="52"/>
      <w:szCs w:val="72"/>
    </w:rPr>
  </w:style>
  <w:style w:type="character" w:customStyle="1" w:styleId="TitelZchn">
    <w:name w:val="Titel Zchn"/>
    <w:link w:val="Titel"/>
    <w:uiPriority w:val="99"/>
    <w:locked/>
    <w:rsid w:val="00B5627F"/>
    <w:rPr>
      <w:rFonts w:ascii="Calibri" w:hAnsi="Calibri" w:cs="Times New Roman"/>
      <w:caps/>
      <w:color w:val="ED2939"/>
      <w:spacing w:val="-15"/>
      <w:sz w:val="72"/>
      <w:szCs w:val="72"/>
      <w:lang w:val="fr-FR"/>
    </w:rPr>
  </w:style>
  <w:style w:type="paragraph" w:styleId="Inhaltsverzeichnisberschrift">
    <w:name w:val="TOC Heading"/>
    <w:basedOn w:val="berschrift1"/>
    <w:next w:val="Standard"/>
    <w:uiPriority w:val="99"/>
    <w:qFormat/>
    <w:rsid w:val="00B5627F"/>
    <w:pPr>
      <w:numPr>
        <w:numId w:val="0"/>
      </w:numPr>
      <w:outlineLvl w:val="9"/>
    </w:pPr>
  </w:style>
  <w:style w:type="paragraph" w:customStyle="1" w:styleId="FormsHeading1">
    <w:name w:val="Forms Heading 1"/>
    <w:basedOn w:val="Standard"/>
    <w:link w:val="FormsHeading1Char"/>
    <w:uiPriority w:val="99"/>
    <w:rsid w:val="00B5627F"/>
    <w:pPr>
      <w:pBdr>
        <w:bottom w:val="single" w:sz="4" w:space="1" w:color="ED2939"/>
      </w:pBdr>
      <w:jc w:val="center"/>
    </w:pPr>
    <w:rPr>
      <w:b/>
      <w:caps/>
      <w:color w:val="ED2939"/>
    </w:rPr>
  </w:style>
  <w:style w:type="character" w:customStyle="1" w:styleId="FormsHeading1Char">
    <w:name w:val="Forms Heading 1 Char"/>
    <w:link w:val="FormsHeading1"/>
    <w:uiPriority w:val="99"/>
    <w:locked/>
    <w:rsid w:val="00B5627F"/>
    <w:rPr>
      <w:rFonts w:ascii="Calibri" w:hAnsi="Calibri" w:cs="Times New Roman"/>
      <w:b/>
      <w:caps/>
      <w:color w:val="ED2939"/>
      <w:sz w:val="24"/>
      <w:szCs w:val="24"/>
      <w:lang w:val="fr-FR"/>
    </w:rPr>
  </w:style>
  <w:style w:type="paragraph" w:customStyle="1" w:styleId="FormsHeading2">
    <w:name w:val="Forms Heading 2"/>
    <w:basedOn w:val="FormsHeading1"/>
    <w:link w:val="FormsHeading2Char"/>
    <w:uiPriority w:val="99"/>
    <w:rsid w:val="00B5627F"/>
    <w:pPr>
      <w:pBdr>
        <w:bottom w:val="single" w:sz="4" w:space="1" w:color="7F7F7F"/>
      </w:pBdr>
    </w:pPr>
    <w:rPr>
      <w:color w:val="7F7F7F"/>
    </w:rPr>
  </w:style>
  <w:style w:type="character" w:customStyle="1" w:styleId="FormsHeading2Char">
    <w:name w:val="Forms Heading 2 Char"/>
    <w:link w:val="FormsHeading2"/>
    <w:uiPriority w:val="99"/>
    <w:locked/>
    <w:rsid w:val="00B5627F"/>
    <w:rPr>
      <w:rFonts w:ascii="Calibri" w:hAnsi="Calibri" w:cs="Times New Roman"/>
      <w:b/>
      <w:caps/>
      <w:color w:val="7F7F7F"/>
      <w:sz w:val="24"/>
      <w:szCs w:val="24"/>
      <w:lang w:val="fr-FR"/>
    </w:rPr>
  </w:style>
  <w:style w:type="paragraph" w:styleId="Kopfzeile">
    <w:name w:val="header"/>
    <w:basedOn w:val="Standard"/>
    <w:link w:val="KopfzeileZchn"/>
    <w:uiPriority w:val="99"/>
    <w:rsid w:val="00B5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B5627F"/>
    <w:rPr>
      <w:rFonts w:ascii="Calibri" w:hAnsi="Calibri" w:cs="Times New Roman"/>
      <w:sz w:val="24"/>
      <w:szCs w:val="24"/>
      <w:lang w:val="fr-FR"/>
    </w:rPr>
  </w:style>
  <w:style w:type="paragraph" w:styleId="Fuzeile">
    <w:name w:val="footer"/>
    <w:basedOn w:val="Standard"/>
    <w:link w:val="FuzeileZchn"/>
    <w:uiPriority w:val="99"/>
    <w:rsid w:val="00B5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B5627F"/>
    <w:rPr>
      <w:rFonts w:ascii="Calibri" w:hAnsi="Calibri" w:cs="Times New Roman"/>
      <w:sz w:val="24"/>
      <w:szCs w:val="24"/>
      <w:lang w:val="fr-FR"/>
    </w:rPr>
  </w:style>
  <w:style w:type="paragraph" w:customStyle="1" w:styleId="FaxFooter">
    <w:name w:val="Fax Footer"/>
    <w:basedOn w:val="Standard"/>
    <w:link w:val="FaxFooterChar"/>
    <w:uiPriority w:val="99"/>
    <w:rsid w:val="00B5627F"/>
    <w:rPr>
      <w:rFonts w:cs="Calibri"/>
      <w:color w:val="666666"/>
      <w:sz w:val="18"/>
      <w:szCs w:val="18"/>
    </w:rPr>
  </w:style>
  <w:style w:type="character" w:customStyle="1" w:styleId="FaxFooterChar">
    <w:name w:val="Fax Footer Char"/>
    <w:link w:val="FaxFooter"/>
    <w:uiPriority w:val="99"/>
    <w:locked/>
    <w:rsid w:val="00B5627F"/>
    <w:rPr>
      <w:rFonts w:ascii="Calibri" w:hAnsi="Calibri" w:cs="Calibri"/>
      <w:color w:val="666666"/>
      <w:sz w:val="18"/>
      <w:szCs w:val="18"/>
      <w:lang w:val="fr-FR"/>
    </w:rPr>
  </w:style>
  <w:style w:type="paragraph" w:customStyle="1" w:styleId="ObjectText">
    <w:name w:val="Object Text"/>
    <w:basedOn w:val="berschrift1"/>
    <w:link w:val="ObjectTextChar"/>
    <w:uiPriority w:val="99"/>
    <w:rsid w:val="00B5627F"/>
    <w:pPr>
      <w:numPr>
        <w:numId w:val="0"/>
      </w:numPr>
      <w:spacing w:before="0" w:after="0"/>
    </w:pPr>
    <w:rPr>
      <w:bCs/>
      <w:sz w:val="20"/>
      <w:szCs w:val="32"/>
    </w:rPr>
  </w:style>
  <w:style w:type="character" w:customStyle="1" w:styleId="ObjectTextChar">
    <w:name w:val="Object Text Char"/>
    <w:link w:val="ObjectText"/>
    <w:uiPriority w:val="99"/>
    <w:locked/>
    <w:rsid w:val="00B5627F"/>
    <w:rPr>
      <w:rFonts w:ascii="Calibri" w:hAnsi="Calibri" w:cs="Times New Roman"/>
      <w:b/>
      <w:bCs/>
      <w:color w:val="ED2939"/>
      <w:sz w:val="32"/>
      <w:szCs w:val="32"/>
      <w:lang w:val="fr-FR"/>
    </w:rPr>
  </w:style>
  <w:style w:type="table" w:styleId="Tabellenraster">
    <w:name w:val="Table Grid"/>
    <w:aliases w:val="Tableau"/>
    <w:basedOn w:val="NormaleTabelle"/>
    <w:uiPriority w:val="99"/>
    <w:rsid w:val="00B5627F"/>
    <w:rPr>
      <w:szCs w:val="24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mithellemGitternetz1">
    <w:name w:val="Tabelle mit hellem Gitternetz1"/>
    <w:uiPriority w:val="99"/>
    <w:rsid w:val="00B5627F"/>
    <w:rPr>
      <w:lang w:val="de-DE" w:eastAsia="de-DE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itternetztabelle1hell1">
    <w:name w:val="Gitternetztabelle 1 hell1"/>
    <w:uiPriority w:val="99"/>
    <w:rsid w:val="00B5627F"/>
    <w:rPr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ntabelle3Akzent11">
    <w:name w:val="Listentabelle 3 – Akzent 11"/>
    <w:uiPriority w:val="99"/>
    <w:rsid w:val="00B5627F"/>
    <w:rPr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ED2939"/>
        <w:left w:val="single" w:sz="4" w:space="0" w:color="ED2939"/>
        <w:bottom w:val="single" w:sz="4" w:space="0" w:color="ED2939"/>
        <w:right w:val="single" w:sz="4" w:space="0" w:color="ED29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RFaxContent">
    <w:name w:val="ILR Fax Content"/>
    <w:basedOn w:val="Standard"/>
    <w:link w:val="ILRFaxContentChar"/>
    <w:uiPriority w:val="99"/>
    <w:rsid w:val="00B5627F"/>
    <w:pPr>
      <w:ind w:left="1918"/>
    </w:pPr>
  </w:style>
  <w:style w:type="character" w:customStyle="1" w:styleId="ILRFaxContentChar">
    <w:name w:val="ILR Fax Content Char"/>
    <w:link w:val="ILRFaxContent"/>
    <w:uiPriority w:val="99"/>
    <w:locked/>
    <w:rsid w:val="00B5627F"/>
    <w:rPr>
      <w:rFonts w:ascii="Calibri" w:hAnsi="Calibri" w:cs="Times New Roman"/>
      <w:sz w:val="24"/>
      <w:szCs w:val="24"/>
      <w:lang w:val="fr-FR"/>
    </w:rPr>
  </w:style>
  <w:style w:type="paragraph" w:customStyle="1" w:styleId="ILRFaxnospacing">
    <w:name w:val="ILR Fax no spacing"/>
    <w:basedOn w:val="ILRFaxContent"/>
    <w:link w:val="ILRFaxnospacingChar"/>
    <w:uiPriority w:val="99"/>
    <w:rsid w:val="00B5627F"/>
    <w:pPr>
      <w:spacing w:before="0" w:after="0"/>
      <w:ind w:left="1916"/>
    </w:pPr>
  </w:style>
  <w:style w:type="character" w:customStyle="1" w:styleId="ILRFaxnospacingChar">
    <w:name w:val="ILR Fax no spacing Char"/>
    <w:basedOn w:val="ILRFaxContentChar"/>
    <w:link w:val="ILRFaxnospacing"/>
    <w:uiPriority w:val="99"/>
    <w:locked/>
    <w:rsid w:val="00B5627F"/>
    <w:rPr>
      <w:rFonts w:ascii="Calibri" w:hAnsi="Calibri" w:cs="Times New Roman"/>
      <w:sz w:val="24"/>
      <w:szCs w:val="24"/>
      <w:lang w:val="fr-FR"/>
    </w:rPr>
  </w:style>
  <w:style w:type="paragraph" w:customStyle="1" w:styleId="CPChapo">
    <w:name w:val="CP Chapo"/>
    <w:basedOn w:val="Standard"/>
    <w:link w:val="CPChapoChar"/>
    <w:uiPriority w:val="99"/>
    <w:rsid w:val="00185F4A"/>
    <w:pPr>
      <w:pBdr>
        <w:bottom w:val="single" w:sz="4" w:space="12" w:color="7F7F7F"/>
      </w:pBdr>
      <w:spacing w:before="0" w:after="160" w:line="259" w:lineRule="auto"/>
      <w:jc w:val="left"/>
    </w:pPr>
    <w:rPr>
      <w:color w:val="7F7F7F"/>
    </w:rPr>
  </w:style>
  <w:style w:type="character" w:customStyle="1" w:styleId="CPChapoChar">
    <w:name w:val="CP Chapo Char"/>
    <w:link w:val="CPChapo"/>
    <w:uiPriority w:val="99"/>
    <w:locked/>
    <w:rsid w:val="00185F4A"/>
    <w:rPr>
      <w:rFonts w:cs="Times New Roman"/>
      <w:color w:val="7F7F7F"/>
      <w:sz w:val="24"/>
      <w:szCs w:val="24"/>
      <w:lang w:val="fr-FR"/>
    </w:rPr>
  </w:style>
  <w:style w:type="paragraph" w:customStyle="1" w:styleId="CPHeading1">
    <w:name w:val="CP Heading 1"/>
    <w:next w:val="Standard"/>
    <w:link w:val="CPHeading1Char"/>
    <w:uiPriority w:val="99"/>
    <w:rsid w:val="00185F4A"/>
    <w:pPr>
      <w:pBdr>
        <w:bottom w:val="single" w:sz="4" w:space="12" w:color="ED2939"/>
      </w:pBdr>
      <w:spacing w:after="160" w:line="259" w:lineRule="auto"/>
      <w:jc w:val="center"/>
    </w:pPr>
    <w:rPr>
      <w:b/>
      <w:caps/>
      <w:color w:val="ED2939"/>
      <w:sz w:val="22"/>
      <w:szCs w:val="24"/>
      <w:lang w:val="fr-FR" w:eastAsia="en-US"/>
    </w:rPr>
  </w:style>
  <w:style w:type="character" w:customStyle="1" w:styleId="CPHeading1Char">
    <w:name w:val="CP Heading 1 Char"/>
    <w:link w:val="CPHeading1"/>
    <w:uiPriority w:val="99"/>
    <w:locked/>
    <w:rsid w:val="00185F4A"/>
    <w:rPr>
      <w:rFonts w:cs="Times New Roman"/>
      <w:b/>
      <w:caps/>
      <w:color w:val="ED2939"/>
      <w:sz w:val="24"/>
      <w:szCs w:val="24"/>
      <w:lang w:val="fr-FR" w:eastAsia="en-US" w:bidi="ar-SA"/>
    </w:rPr>
  </w:style>
  <w:style w:type="paragraph" w:customStyle="1" w:styleId="RILRHeading1">
    <w:name w:val="RILR Heading 1"/>
    <w:next w:val="Standard"/>
    <w:link w:val="RILRHeading1Char"/>
    <w:uiPriority w:val="99"/>
    <w:rsid w:val="00185F4A"/>
    <w:pPr>
      <w:spacing w:after="240" w:line="259" w:lineRule="auto"/>
      <w:jc w:val="center"/>
    </w:pPr>
    <w:rPr>
      <w:b/>
      <w:caps/>
      <w:color w:val="ED2939"/>
      <w:sz w:val="22"/>
      <w:szCs w:val="24"/>
      <w:lang w:val="fr-FR" w:eastAsia="en-US"/>
    </w:rPr>
  </w:style>
  <w:style w:type="character" w:customStyle="1" w:styleId="RILRHeading1Char">
    <w:name w:val="RILR Heading 1 Char"/>
    <w:link w:val="RILRHeading1"/>
    <w:uiPriority w:val="99"/>
    <w:locked/>
    <w:rsid w:val="00185F4A"/>
    <w:rPr>
      <w:rFonts w:cs="Times New Roman"/>
      <w:b/>
      <w:caps/>
      <w:color w:val="ED2939"/>
      <w:sz w:val="24"/>
      <w:szCs w:val="24"/>
      <w:lang w:val="fr-FR" w:eastAsia="en-US" w:bidi="ar-SA"/>
    </w:rPr>
  </w:style>
  <w:style w:type="paragraph" w:customStyle="1" w:styleId="RILRHeading2">
    <w:name w:val="RILR Heading 2"/>
    <w:next w:val="CPChapo"/>
    <w:link w:val="RILRHeading2Char"/>
    <w:uiPriority w:val="99"/>
    <w:rsid w:val="00185F4A"/>
    <w:pPr>
      <w:pBdr>
        <w:bottom w:val="single" w:sz="4" w:space="12" w:color="000000"/>
      </w:pBdr>
      <w:spacing w:after="240" w:line="288" w:lineRule="auto"/>
      <w:jc w:val="center"/>
    </w:pPr>
    <w:rPr>
      <w:b/>
      <w:caps/>
      <w:color w:val="000000"/>
      <w:sz w:val="22"/>
      <w:szCs w:val="24"/>
      <w:lang w:val="fr-FR" w:eastAsia="en-US"/>
    </w:rPr>
  </w:style>
  <w:style w:type="character" w:customStyle="1" w:styleId="RILRHeading2Char">
    <w:name w:val="RILR Heading 2 Char"/>
    <w:link w:val="RILRHeading2"/>
    <w:uiPriority w:val="99"/>
    <w:locked/>
    <w:rsid w:val="00185F4A"/>
    <w:rPr>
      <w:rFonts w:cs="Times New Roman"/>
      <w:b/>
      <w:caps/>
      <w:color w:val="000000"/>
      <w:sz w:val="24"/>
      <w:szCs w:val="24"/>
      <w:lang w:val="fr-FR" w:eastAsia="en-US" w:bidi="ar-SA"/>
    </w:rPr>
  </w:style>
  <w:style w:type="paragraph" w:customStyle="1" w:styleId="RILRHeading3">
    <w:name w:val="RILR Heading 3"/>
    <w:next w:val="Standard"/>
    <w:link w:val="RILRHeading3Char"/>
    <w:uiPriority w:val="99"/>
    <w:rsid w:val="00185F4A"/>
    <w:pPr>
      <w:pBdr>
        <w:bottom w:val="single" w:sz="4" w:space="12" w:color="7F7F7F"/>
      </w:pBdr>
      <w:spacing w:after="160" w:line="259" w:lineRule="auto"/>
      <w:jc w:val="center"/>
    </w:pPr>
    <w:rPr>
      <w:b/>
      <w:caps/>
      <w:color w:val="7F7F7F"/>
      <w:sz w:val="22"/>
      <w:szCs w:val="24"/>
      <w:lang w:val="fr-FR" w:eastAsia="en-US"/>
    </w:rPr>
  </w:style>
  <w:style w:type="character" w:customStyle="1" w:styleId="RILRHeading3Char">
    <w:name w:val="RILR Heading 3 Char"/>
    <w:link w:val="RILRHeading3"/>
    <w:uiPriority w:val="99"/>
    <w:locked/>
    <w:rsid w:val="00185F4A"/>
    <w:rPr>
      <w:rFonts w:cs="Times New Roman"/>
      <w:b/>
      <w:caps/>
      <w:color w:val="7F7F7F"/>
      <w:sz w:val="24"/>
      <w:szCs w:val="24"/>
      <w:lang w:val="fr-FR" w:eastAsia="en-US" w:bidi="ar-SA"/>
    </w:rPr>
  </w:style>
  <w:style w:type="character" w:styleId="Platzhaltertext">
    <w:name w:val="Placeholder Text"/>
    <w:uiPriority w:val="99"/>
    <w:semiHidden/>
    <w:rsid w:val="00A275FE"/>
    <w:rPr>
      <w:rFonts w:cs="Times New Roman"/>
      <w:color w:val="808080"/>
    </w:rPr>
  </w:style>
  <w:style w:type="character" w:styleId="Hyperlink">
    <w:name w:val="Hyperlink"/>
    <w:uiPriority w:val="99"/>
    <w:rsid w:val="00E51908"/>
    <w:rPr>
      <w:rFonts w:cs="Times New Roman"/>
      <w:color w:val="ED2939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20427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20427C"/>
    <w:rPr>
      <w:rFonts w:ascii="Calibri" w:hAnsi="Calibri" w:cs="Times New Roman"/>
      <w:sz w:val="20"/>
      <w:szCs w:val="20"/>
      <w:lang w:val="fr-FR"/>
    </w:rPr>
  </w:style>
  <w:style w:type="character" w:styleId="Funotenzeichen">
    <w:name w:val="footnote reference"/>
    <w:uiPriority w:val="99"/>
    <w:semiHidden/>
    <w:rsid w:val="0020427C"/>
    <w:rPr>
      <w:rFonts w:cs="Times New Roman"/>
      <w:vertAlign w:val="superscript"/>
    </w:rPr>
  </w:style>
  <w:style w:type="table" w:customStyle="1" w:styleId="Gitternetztabelle1hellAkzent11">
    <w:name w:val="Gitternetztabelle 1 hell  – Akzent 11"/>
    <w:uiPriority w:val="99"/>
    <w:rsid w:val="00503238"/>
    <w:rPr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F7A9AF"/>
        <w:left w:val="single" w:sz="4" w:space="0" w:color="F7A9AF"/>
        <w:bottom w:val="single" w:sz="4" w:space="0" w:color="F7A9AF"/>
        <w:right w:val="single" w:sz="4" w:space="0" w:color="F7A9AF"/>
        <w:insideH w:val="single" w:sz="4" w:space="0" w:color="F7A9AF"/>
        <w:insideV w:val="single" w:sz="4" w:space="0" w:color="F7A9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RILRArticles">
    <w:name w:val="RILR Articles"/>
    <w:rsid w:val="00BB56FC"/>
    <w:pPr>
      <w:numPr>
        <w:numId w:val="1"/>
      </w:numPr>
    </w:pPr>
  </w:style>
  <w:style w:type="character" w:styleId="NichtaufgelsteErwhnung">
    <w:name w:val="Unresolved Mention"/>
    <w:uiPriority w:val="99"/>
    <w:semiHidden/>
    <w:unhideWhenUsed/>
    <w:rsid w:val="006E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osingen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hosingen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35BD-857C-4C9E-917F-AB5E3F02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Fiche signalétique type</vt:lpstr>
    </vt:vector>
  </TitlesOfParts>
  <Company>ILR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signalétique type</dc:title>
  <dc:subject/>
  <dc:creator>Elisabeth Weber</dc:creator>
  <cp:keywords/>
  <dc:description/>
  <cp:lastModifiedBy>Frank Bourggraff</cp:lastModifiedBy>
  <cp:revision>4</cp:revision>
  <cp:lastPrinted>2018-02-21T13:12:00Z</cp:lastPrinted>
  <dcterms:created xsi:type="dcterms:W3CDTF">2019-02-27T10:38:00Z</dcterms:created>
  <dcterms:modified xsi:type="dcterms:W3CDTF">2025-01-03T15:12:00Z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0x0101004B16B82592D57E48AAAB2851970E906203002DFF0D363B9C794BAD85A63DF76DEF69</vt:lpwstr>
  </property>
  <property fmtid="{D5CDD505-2E9C-101B-9397-08002B2CF9AE}" pid="3" name="Project">
    <vt:lpwstr/>
  </property>
  <property fmtid="{D5CDD505-2E9C-101B-9397-08002B2CF9AE}" pid="4" name="Actor">
    <vt:lpwstr/>
  </property>
  <property fmtid="{D5CDD505-2E9C-101B-9397-08002B2CF9AE}" pid="5" name="Semester">
    <vt:lpwstr/>
  </property>
  <property fmtid="{D5CDD505-2E9C-101B-9397-08002B2CF9AE}" pid="6" name="Year">
    <vt:lpwstr>43;#2018|634e0d28-1850-4612-ba8e-f311295fe4f7</vt:lpwstr>
  </property>
  <property fmtid="{D5CDD505-2E9C-101B-9397-08002B2CF9AE}" pid="7" name="Operator">
    <vt:lpwstr/>
  </property>
  <property fmtid="{D5CDD505-2E9C-101B-9397-08002B2CF9AE}" pid="8" name="Questionnaires">
    <vt:lpwstr/>
  </property>
  <property fmtid="{D5CDD505-2E9C-101B-9397-08002B2CF9AE}" pid="9" name="_dlc_DocIdItemGuid">
    <vt:lpwstr>2dce5cdf-2916-40f1-b79e-e56cf0698132</vt:lpwstr>
  </property>
  <property fmtid="{D5CDD505-2E9C-101B-9397-08002B2CF9AE}" pid="10" name="Marché">
    <vt:lpwstr/>
  </property>
  <property fmtid="{D5CDD505-2E9C-101B-9397-08002B2CF9AE}" pid="11" name="PublicationCategorie">
    <vt:lpwstr>253;#Fiches signalétiques|3803bac5-5af1-4362-b04b-1fd1c690856c</vt:lpwstr>
  </property>
  <property fmtid="{D5CDD505-2E9C-101B-9397-08002B2CF9AE}" pid="12" name="PublicCible">
    <vt:lpwstr>120;#Professionnels|8fb0ecad-69e4-462d-bc9d-70e16cf64e3a</vt:lpwstr>
  </property>
  <property fmtid="{D5CDD505-2E9C-101B-9397-08002B2CF9AE}" pid="13" name="Stakeholder">
    <vt:lpwstr/>
  </property>
  <property fmtid="{D5CDD505-2E9C-101B-9397-08002B2CF9AE}" pid="14" name="Tour">
    <vt:lpwstr/>
  </property>
  <property fmtid="{D5CDD505-2E9C-101B-9397-08002B2CF9AE}" pid="15" name="Type de document">
    <vt:lpwstr/>
  </property>
  <property fmtid="{D5CDD505-2E9C-101B-9397-08002B2CF9AE}" pid="16" name="PublicationType">
    <vt:lpwstr>151;#Autres|9467c5ae-701f-4541-be0f-91969bafd752</vt:lpwstr>
  </property>
  <property fmtid="{D5CDD505-2E9C-101B-9397-08002B2CF9AE}" pid="17" name="WorkflowChangePath">
    <vt:lpwstr>b9ecbc94-7eed-48ad-8d40-c264f9366a3f,4;</vt:lpwstr>
  </property>
  <property fmtid="{D5CDD505-2E9C-101B-9397-08002B2CF9AE}" pid="18" name="TaxCatchAll">
    <vt:lpwstr>151;#;#120;#;#253;#</vt:lpwstr>
  </property>
  <property fmtid="{D5CDD505-2E9C-101B-9397-08002B2CF9AE}" pid="19" name="ea15fafece1e40869ba8a6c78facff0c">
    <vt:lpwstr/>
  </property>
  <property fmtid="{D5CDD505-2E9C-101B-9397-08002B2CF9AE}" pid="20" name="n4bcfc5cb97e48878090ea701e970297">
    <vt:lpwstr/>
  </property>
  <property fmtid="{D5CDD505-2E9C-101B-9397-08002B2CF9AE}" pid="21" name="Consulation">
    <vt:lpwstr>None</vt:lpwstr>
  </property>
  <property fmtid="{D5CDD505-2E9C-101B-9397-08002B2CF9AE}" pid="22" name="ed700e61014c491f81577a0f95ba3d07">
    <vt:lpwstr>Fiches signalétiques3803bac5-5af1-4362-b04b-1fd1c690856c</vt:lpwstr>
  </property>
  <property fmtid="{D5CDD505-2E9C-101B-9397-08002B2CF9AE}" pid="23" name="b26f27beb8664e3ba8680113482d2a86">
    <vt:lpwstr>Professionnels8fb0ecad-69e4-462d-bc9d-70e16cf64e3a</vt:lpwstr>
  </property>
  <property fmtid="{D5CDD505-2E9C-101B-9397-08002B2CF9AE}" pid="24" name="ha9d2947e84e4b9d95fa8ff77c61989d">
    <vt:lpwstr/>
  </property>
  <property fmtid="{D5CDD505-2E9C-101B-9397-08002B2CF9AE}" pid="25" name="d98ec237be35466daee5bd0c2a94065b">
    <vt:lpwstr/>
  </property>
  <property fmtid="{D5CDD505-2E9C-101B-9397-08002B2CF9AE}" pid="26" name="d02d7976c43145a285f959826b2b862e">
    <vt:lpwstr>Autres9467c5ae-701f-4541-be0f-91969bafd752</vt:lpwstr>
  </property>
  <property fmtid="{D5CDD505-2E9C-101B-9397-08002B2CF9AE}" pid="27" name="_dlc_DocId">
    <vt:lpwstr>ILRLU-1461723625-708</vt:lpwstr>
  </property>
  <property fmtid="{D5CDD505-2E9C-101B-9397-08002B2CF9AE}" pid="28" name="_dlc_DocIdUrl">
    <vt:lpwstr>https://assets.ilr.lu/telecom/_layouts/15/DocIdRedir.aspx?ID=ILRLU-1461723625-708, ILRLU-1461723625-708</vt:lpwstr>
  </property>
</Properties>
</file>